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662AC" w14:textId="60A128FC" w:rsidR="00070397" w:rsidRPr="00FE49BD" w:rsidRDefault="00920D87" w:rsidP="001A04A2">
      <w:pPr>
        <w:autoSpaceDE/>
        <w:autoSpaceDN/>
        <w:adjustRightInd/>
        <w:snapToGrid/>
        <w:spacing w:after="0"/>
        <w:jc w:val="left"/>
        <w:rPr>
          <w:rFonts w:ascii="Arial" w:eastAsia="Times New Roman" w:hAnsi="Arial" w:cs="Arial"/>
          <w:color w:val="000000"/>
          <w:sz w:val="16"/>
          <w:szCs w:val="16"/>
        </w:rPr>
      </w:pPr>
      <w:r w:rsidRPr="00FE49BD">
        <w:rPr>
          <w:b/>
          <w:noProof/>
          <w:kern w:val="2"/>
        </w:rPr>
        <mc:AlternateContent>
          <mc:Choice Requires="wps">
            <w:drawing>
              <wp:anchor distT="0" distB="0" distL="114300" distR="114300" simplePos="0" relativeHeight="251659264" behindDoc="0" locked="1" layoutInCell="1" allowOverlap="1" wp14:anchorId="0F8EE98C" wp14:editId="78A2604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BD152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70397" w:rsidRPr="00FE49BD">
        <w:rPr>
          <w:b/>
          <w:kern w:val="2"/>
          <w:lang w:eastAsia="zh-CN"/>
        </w:rPr>
        <w:t>3GPP TSG RAN WG1 Meeting</w:t>
      </w:r>
      <w:r w:rsidR="008335B5" w:rsidRPr="00FE49BD">
        <w:rPr>
          <w:b/>
          <w:kern w:val="2"/>
          <w:lang w:eastAsia="zh-CN"/>
        </w:rPr>
        <w:t xml:space="preserve"> #</w:t>
      </w:r>
      <w:r w:rsidR="001A04A2" w:rsidRPr="00FE49BD">
        <w:rPr>
          <w:b/>
          <w:kern w:val="2"/>
          <w:lang w:eastAsia="zh-CN"/>
        </w:rPr>
        <w:t>11</w:t>
      </w:r>
      <w:r w:rsidR="00925E42" w:rsidRPr="00FE49BD">
        <w:rPr>
          <w:b/>
          <w:kern w:val="2"/>
          <w:lang w:eastAsia="zh-CN"/>
        </w:rPr>
        <w:t>6</w:t>
      </w:r>
      <w:r w:rsidR="001A04A2" w:rsidRPr="00FE49BD">
        <w:rPr>
          <w:b/>
          <w:kern w:val="2"/>
          <w:lang w:eastAsia="zh-CN"/>
        </w:rPr>
        <w:tab/>
      </w:r>
      <w:r w:rsidR="001A04A2" w:rsidRPr="00FE49BD">
        <w:rPr>
          <w:b/>
          <w:kern w:val="2"/>
          <w:lang w:eastAsia="zh-CN"/>
        </w:rPr>
        <w:tab/>
      </w:r>
      <w:r w:rsidR="001A04A2" w:rsidRPr="00FE49BD">
        <w:rPr>
          <w:b/>
          <w:kern w:val="2"/>
          <w:lang w:eastAsia="zh-CN"/>
        </w:rPr>
        <w:tab/>
      </w:r>
      <w:r w:rsidR="001A04A2" w:rsidRPr="00FE49BD">
        <w:rPr>
          <w:b/>
          <w:kern w:val="2"/>
          <w:lang w:eastAsia="zh-CN"/>
        </w:rPr>
        <w:tab/>
      </w:r>
      <w:r w:rsidR="004D733C" w:rsidRPr="00FE49BD">
        <w:rPr>
          <w:b/>
          <w:kern w:val="2"/>
          <w:lang w:eastAsia="zh-CN"/>
        </w:rPr>
        <w:t xml:space="preserve">                            </w:t>
      </w:r>
      <w:r w:rsidR="00685FF9" w:rsidRPr="00FE49BD">
        <w:rPr>
          <w:b/>
          <w:kern w:val="2"/>
          <w:lang w:eastAsia="zh-CN"/>
        </w:rPr>
        <w:t xml:space="preserve">                           </w:t>
      </w:r>
      <w:r w:rsidR="004D733C" w:rsidRPr="00FE49BD">
        <w:rPr>
          <w:b/>
          <w:kern w:val="2"/>
          <w:lang w:eastAsia="zh-CN"/>
        </w:rPr>
        <w:t xml:space="preserve"> </w:t>
      </w:r>
      <w:r w:rsidR="003819B0" w:rsidRPr="00FE49BD">
        <w:rPr>
          <w:b/>
          <w:kern w:val="2"/>
          <w:lang w:eastAsia="zh-CN"/>
        </w:rPr>
        <w:t>R1-2</w:t>
      </w:r>
      <w:r w:rsidR="00925E42" w:rsidRPr="00FE49BD">
        <w:rPr>
          <w:rFonts w:hint="eastAsia"/>
          <w:b/>
          <w:kern w:val="2"/>
          <w:lang w:eastAsia="zh-CN"/>
        </w:rPr>
        <w:t>4</w:t>
      </w:r>
      <w:r w:rsidR="00C9529A" w:rsidRPr="00FE49BD">
        <w:rPr>
          <w:rFonts w:hint="eastAsia"/>
          <w:b/>
          <w:kern w:val="2"/>
          <w:lang w:eastAsia="zh-CN"/>
        </w:rPr>
        <w:t>00304</w:t>
      </w:r>
    </w:p>
    <w:p w14:paraId="61E423FE" w14:textId="4FBF5EC1" w:rsidR="00070397" w:rsidRPr="00CF195E" w:rsidRDefault="00FE49BD" w:rsidP="00070397">
      <w:pPr>
        <w:jc w:val="left"/>
        <w:rPr>
          <w:b/>
          <w:kern w:val="2"/>
          <w:lang w:eastAsia="zh-CN"/>
        </w:rPr>
      </w:pPr>
      <w:r w:rsidRPr="00941E22">
        <w:rPr>
          <w:b/>
          <w:kern w:val="2"/>
          <w:lang w:eastAsia="zh-CN"/>
        </w:rPr>
        <w:t>Athens</w:t>
      </w:r>
      <w:r>
        <w:rPr>
          <w:b/>
          <w:kern w:val="2"/>
          <w:lang w:eastAsia="zh-CN"/>
        </w:rPr>
        <w:t>,</w:t>
      </w:r>
      <w:r w:rsidRPr="00941E22">
        <w:rPr>
          <w:b/>
          <w:kern w:val="2"/>
          <w:lang w:eastAsia="zh-CN"/>
        </w:rPr>
        <w:t xml:space="preserve"> Greece, Feb 26</w:t>
      </w:r>
      <w:r w:rsidRPr="00941E22">
        <w:rPr>
          <w:b/>
          <w:kern w:val="2"/>
          <w:vertAlign w:val="superscript"/>
          <w:lang w:eastAsia="zh-CN"/>
        </w:rPr>
        <w:t xml:space="preserve">th </w:t>
      </w:r>
      <w:r w:rsidRPr="00941E22">
        <w:rPr>
          <w:b/>
          <w:kern w:val="2"/>
          <w:lang w:eastAsia="zh-CN"/>
        </w:rPr>
        <w:t>– Mar 1</w:t>
      </w:r>
      <w:r w:rsidRPr="00941E22">
        <w:rPr>
          <w:b/>
          <w:kern w:val="2"/>
          <w:vertAlign w:val="superscript"/>
          <w:lang w:eastAsia="zh-CN"/>
        </w:rPr>
        <w:t>st</w:t>
      </w:r>
      <w:r w:rsidRPr="00941E22">
        <w:rPr>
          <w:b/>
          <w:kern w:val="2"/>
          <w:lang w:eastAsia="zh-CN"/>
        </w:rPr>
        <w:t>, 2024</w:t>
      </w:r>
    </w:p>
    <w:p w14:paraId="0845BA5E" w14:textId="77777777" w:rsidR="009C0564" w:rsidRPr="00070397" w:rsidRDefault="009C0564" w:rsidP="00CF195E">
      <w:pPr>
        <w:pBdr>
          <w:top w:val="single" w:sz="4" w:space="1" w:color="auto"/>
        </w:pBdr>
        <w:spacing w:after="0"/>
        <w:jc w:val="left"/>
        <w:rPr>
          <w:b/>
          <w:kern w:val="2"/>
          <w:sz w:val="16"/>
          <w:szCs w:val="16"/>
          <w:lang w:eastAsia="zh-CN"/>
        </w:rPr>
      </w:pPr>
    </w:p>
    <w:p w14:paraId="760B5B9F" w14:textId="3E01E39F"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312B8" w:rsidRPr="00FE49BD">
        <w:rPr>
          <w:b/>
          <w:kern w:val="2"/>
          <w:lang w:eastAsia="zh-CN"/>
        </w:rPr>
        <w:t>9.</w:t>
      </w:r>
      <w:r w:rsidR="006970EA" w:rsidRPr="00FE49BD">
        <w:rPr>
          <w:rFonts w:hint="eastAsia"/>
          <w:b/>
          <w:kern w:val="2"/>
          <w:lang w:eastAsia="zh-CN"/>
        </w:rPr>
        <w:t>6</w:t>
      </w:r>
      <w:r w:rsidR="003F4AB0" w:rsidRPr="00FE49BD">
        <w:rPr>
          <w:b/>
          <w:kern w:val="2"/>
          <w:lang w:eastAsia="zh-CN"/>
        </w:rPr>
        <w:t>.3</w:t>
      </w:r>
    </w:p>
    <w:p w14:paraId="2CC6DACC"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7B0868">
        <w:rPr>
          <w:b/>
          <w:kern w:val="2"/>
          <w:lang w:eastAsia="zh-CN"/>
        </w:rPr>
        <w:t xml:space="preserve">TCL </w:t>
      </w:r>
      <w:r w:rsidR="00E2150C">
        <w:rPr>
          <w:b/>
          <w:kern w:val="2"/>
          <w:lang w:eastAsia="zh-CN"/>
        </w:rPr>
        <w:t xml:space="preserve"> </w:t>
      </w:r>
    </w:p>
    <w:p w14:paraId="63C49DA6" w14:textId="29B936BF" w:rsidR="0026538C" w:rsidRPr="00CF195E" w:rsidRDefault="009C0564" w:rsidP="00A24FA5">
      <w:pPr>
        <w:spacing w:after="60"/>
        <w:ind w:left="1555" w:hanging="1555"/>
        <w:jc w:val="left"/>
        <w:rPr>
          <w:b/>
          <w:kern w:val="2"/>
          <w:lang w:eastAsia="zh-CN"/>
        </w:rPr>
      </w:pPr>
      <w:r w:rsidRPr="00CF195E">
        <w:rPr>
          <w:b/>
          <w:kern w:val="2"/>
          <w:lang w:eastAsia="zh-CN"/>
        </w:rPr>
        <w:t>Title:</w:t>
      </w:r>
      <w:r w:rsidRPr="00CF195E">
        <w:rPr>
          <w:b/>
          <w:kern w:val="2"/>
          <w:lang w:eastAsia="zh-CN"/>
        </w:rPr>
        <w:tab/>
      </w:r>
      <w:r w:rsidR="006970EA" w:rsidRPr="006970EA">
        <w:rPr>
          <w:b/>
          <w:kern w:val="2"/>
          <w:lang w:eastAsia="zh-CN"/>
        </w:rPr>
        <w:t>Discussion on LP-WUS procedures in Connected mode</w:t>
      </w:r>
    </w:p>
    <w:p w14:paraId="08E0C578"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7258FB">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3204501B" w14:textId="77777777" w:rsidR="009C0564" w:rsidRPr="00CF195E" w:rsidRDefault="009C0564" w:rsidP="00CF195E">
      <w:pPr>
        <w:pBdr>
          <w:bottom w:val="single" w:sz="4" w:space="1" w:color="auto"/>
        </w:pBdr>
        <w:spacing w:after="0"/>
        <w:jc w:val="left"/>
        <w:rPr>
          <w:b/>
          <w:kern w:val="2"/>
          <w:sz w:val="16"/>
          <w:szCs w:val="16"/>
          <w:lang w:eastAsia="zh-CN"/>
        </w:rPr>
      </w:pPr>
    </w:p>
    <w:p w14:paraId="6A81E888" w14:textId="77777777" w:rsidR="009C0564" w:rsidRPr="00CF195E" w:rsidRDefault="009C0564">
      <w:pPr>
        <w:pStyle w:val="1"/>
      </w:pPr>
      <w:bookmarkStart w:id="0" w:name="_Ref124589705"/>
      <w:bookmarkStart w:id="1" w:name="_Ref129681862"/>
      <w:r w:rsidRPr="00CF195E">
        <w:t>Introduction</w:t>
      </w:r>
      <w:bookmarkEnd w:id="0"/>
      <w:bookmarkEnd w:id="1"/>
    </w:p>
    <w:p w14:paraId="62BC3559" w14:textId="37706D5F" w:rsidR="00024838" w:rsidRDefault="005A7F32" w:rsidP="00410B42">
      <w:pPr>
        <w:spacing w:afterLines="50"/>
        <w:rPr>
          <w:lang w:eastAsia="zh-CN"/>
        </w:rPr>
      </w:pPr>
      <w:r>
        <w:rPr>
          <w:lang w:eastAsia="zh-CN"/>
        </w:rPr>
        <w:t xml:space="preserve">In </w:t>
      </w:r>
      <w:r w:rsidR="00145C8F">
        <w:rPr>
          <w:lang w:eastAsia="zh-CN"/>
        </w:rPr>
        <w:t>RAN#</w:t>
      </w:r>
      <w:r w:rsidR="00024838">
        <w:rPr>
          <w:lang w:eastAsia="zh-CN"/>
        </w:rPr>
        <w:t>10</w:t>
      </w:r>
      <w:r w:rsidR="006970EA">
        <w:rPr>
          <w:rFonts w:hint="eastAsia"/>
          <w:lang w:eastAsia="zh-CN"/>
        </w:rPr>
        <w:t>2</w:t>
      </w:r>
      <w:r w:rsidR="00145C8F">
        <w:rPr>
          <w:lang w:eastAsia="zh-CN"/>
        </w:rPr>
        <w:t xml:space="preserve"> meeting [</w:t>
      </w:r>
      <w:r w:rsidR="00024838">
        <w:rPr>
          <w:lang w:eastAsia="zh-CN"/>
        </w:rPr>
        <w:t>1</w:t>
      </w:r>
      <w:r w:rsidR="00D731FA" w:rsidRPr="00D731FA">
        <w:rPr>
          <w:lang w:eastAsia="zh-CN"/>
        </w:rPr>
        <w:t>],</w:t>
      </w:r>
      <w:r w:rsidR="00024838">
        <w:rPr>
          <w:lang w:eastAsia="zh-CN"/>
        </w:rPr>
        <w:t xml:space="preserve"> a new</w:t>
      </w:r>
      <w:r w:rsidR="006970EA">
        <w:rPr>
          <w:lang w:eastAsia="zh-CN"/>
        </w:rPr>
        <w:t xml:space="preserve"> work</w:t>
      </w:r>
      <w:r w:rsidR="00024838">
        <w:rPr>
          <w:lang w:eastAsia="zh-CN"/>
        </w:rPr>
        <w:t xml:space="preserve"> item “</w:t>
      </w:r>
      <w:r w:rsidR="006970EA" w:rsidRPr="006970EA">
        <w:rPr>
          <w:lang w:eastAsia="zh-CN"/>
        </w:rPr>
        <w:t>New WID: Low-power wake-up signal and receiver for NR (LP-WUS/WUR)</w:t>
      </w:r>
      <w:r w:rsidR="00024838">
        <w:rPr>
          <w:lang w:eastAsia="zh-CN"/>
        </w:rPr>
        <w:t>” was approved</w:t>
      </w:r>
      <w:r w:rsidR="008B3224">
        <w:rPr>
          <w:lang w:eastAsia="zh-CN"/>
        </w:rPr>
        <w:t xml:space="preserve">. </w:t>
      </w:r>
      <w:r w:rsidR="007E4EFA">
        <w:rPr>
          <w:lang w:eastAsia="zh-CN"/>
        </w:rPr>
        <w:t>For RRC_CONNECTED mode,</w:t>
      </w:r>
      <w:r w:rsidR="008B3224">
        <w:rPr>
          <w:lang w:eastAsia="zh-CN"/>
        </w:rPr>
        <w:t xml:space="preserve"> the objective</w:t>
      </w:r>
      <w:r w:rsidR="006970EA">
        <w:rPr>
          <w:lang w:eastAsia="zh-CN"/>
        </w:rPr>
        <w:t>s</w:t>
      </w:r>
      <w:r w:rsidR="008B3224">
        <w:rPr>
          <w:lang w:eastAsia="zh-CN"/>
        </w:rPr>
        <w:t xml:space="preserve"> </w:t>
      </w:r>
      <w:r w:rsidR="007E4EFA">
        <w:rPr>
          <w:lang w:eastAsia="zh-CN"/>
        </w:rPr>
        <w:t>of</w:t>
      </w:r>
      <w:r w:rsidR="008B3224">
        <w:rPr>
          <w:lang w:eastAsia="zh-CN"/>
        </w:rPr>
        <w:t xml:space="preserve"> the </w:t>
      </w:r>
      <w:r w:rsidR="007E4EFA">
        <w:rPr>
          <w:lang w:eastAsia="zh-CN"/>
        </w:rPr>
        <w:t>work item are the following</w:t>
      </w:r>
      <w:r w:rsidR="008B3224">
        <w:rPr>
          <w:lang w:eastAsia="zh-CN"/>
        </w:rPr>
        <w:t>.</w:t>
      </w:r>
    </w:p>
    <w:tbl>
      <w:tblPr>
        <w:tblStyle w:val="ae"/>
        <w:tblW w:w="0" w:type="auto"/>
        <w:tblLook w:val="04A0" w:firstRow="1" w:lastRow="0" w:firstColumn="1" w:lastColumn="0" w:noHBand="0" w:noVBand="1"/>
      </w:tblPr>
      <w:tblGrid>
        <w:gridCol w:w="9307"/>
      </w:tblGrid>
      <w:tr w:rsidR="00024838" w14:paraId="5CE3089A" w14:textId="77777777" w:rsidTr="00024838">
        <w:tc>
          <w:tcPr>
            <w:tcW w:w="9307" w:type="dxa"/>
          </w:tcPr>
          <w:p w14:paraId="04DE5BFA" w14:textId="77777777" w:rsidR="006970EA" w:rsidRPr="00886B23" w:rsidRDefault="006970EA" w:rsidP="006970EA">
            <w:pPr>
              <w:numPr>
                <w:ilvl w:val="0"/>
                <w:numId w:val="43"/>
              </w:numPr>
              <w:tabs>
                <w:tab w:val="left" w:pos="720"/>
              </w:tabs>
              <w:overflowPunct w:val="0"/>
              <w:snapToGrid/>
              <w:spacing w:beforeLines="50" w:before="120" w:after="0"/>
              <w:ind w:hanging="357"/>
              <w:jc w:val="left"/>
              <w:textAlignment w:val="baseline"/>
              <w:rPr>
                <w:bCs/>
              </w:rPr>
            </w:pPr>
            <w:r w:rsidRPr="00886B23">
              <w:rPr>
                <w:bCs/>
                <w:lang w:eastAsia="zh-CN" w:bidi="ar"/>
              </w:rPr>
              <w:t xml:space="preserve">For CONNECTED mode, specify procedures to </w:t>
            </w:r>
            <w:r w:rsidRPr="006970EA">
              <w:rPr>
                <w:bCs/>
                <w:lang w:eastAsia="zh-CN" w:bidi="ar"/>
              </w:rPr>
              <w:t>allow UE MR PDCCH monitoring triggered by LP-WUS</w:t>
            </w:r>
            <w:r w:rsidRPr="00886B23">
              <w:rPr>
                <w:bCs/>
                <w:lang w:eastAsia="zh-CN" w:bidi="ar"/>
              </w:rPr>
              <w:t xml:space="preserve"> including activation and deactivation procedure of LP-WUS monitoring</w:t>
            </w:r>
            <w:r>
              <w:rPr>
                <w:bCs/>
                <w:lang w:eastAsia="zh-CN" w:bidi="ar"/>
              </w:rPr>
              <w:t xml:space="preserve"> </w:t>
            </w:r>
            <w:r w:rsidRPr="00886B23">
              <w:rPr>
                <w:bCs/>
                <w:lang w:eastAsia="zh-CN" w:bidi="ar"/>
              </w:rPr>
              <w:t>(RAN2, RAN1)</w:t>
            </w:r>
          </w:p>
          <w:p w14:paraId="617B3E9D" w14:textId="77777777" w:rsidR="006970EA" w:rsidRDefault="006970EA" w:rsidP="006970EA">
            <w:pPr>
              <w:numPr>
                <w:ilvl w:val="1"/>
                <w:numId w:val="43"/>
              </w:numPr>
              <w:tabs>
                <w:tab w:val="left" w:pos="1440"/>
              </w:tabs>
              <w:overflowPunct w:val="0"/>
              <w:snapToGrid/>
              <w:spacing w:beforeLines="50" w:before="120" w:after="0"/>
              <w:ind w:hanging="357"/>
              <w:jc w:val="left"/>
              <w:textAlignment w:val="baseline"/>
              <w:rPr>
                <w:bCs/>
              </w:rPr>
            </w:pPr>
            <w:r>
              <w:rPr>
                <w:bCs/>
              </w:rPr>
              <w:t>Check in RAN#105 for potential TU adjustment in RAN2</w:t>
            </w:r>
          </w:p>
          <w:p w14:paraId="2F294258" w14:textId="4C08AD0C" w:rsidR="00024838" w:rsidRPr="006970EA" w:rsidRDefault="006970EA" w:rsidP="006970EA">
            <w:pPr>
              <w:numPr>
                <w:ilvl w:val="1"/>
                <w:numId w:val="43"/>
              </w:numPr>
              <w:tabs>
                <w:tab w:val="left" w:pos="1440"/>
              </w:tabs>
              <w:overflowPunct w:val="0"/>
              <w:snapToGrid/>
              <w:spacing w:beforeLines="50" w:before="120" w:after="0"/>
              <w:ind w:hanging="357"/>
              <w:jc w:val="left"/>
              <w:textAlignment w:val="baseline"/>
              <w:rPr>
                <w:bCs/>
              </w:rPr>
            </w:pPr>
            <w:r w:rsidRPr="00886B23">
              <w:rPr>
                <w:bCs/>
                <w:lang w:eastAsia="zh-CN" w:bidi="ar"/>
              </w:rPr>
              <w:t>Note: In CONNECTED mode, UE MR ultra-deep sleep is not considered, and UE RRM/RLM/BFD/CSI measurements are performed by MR</w:t>
            </w:r>
          </w:p>
        </w:tc>
      </w:tr>
    </w:tbl>
    <w:p w14:paraId="14C2A99D" w14:textId="7AE74413" w:rsidR="00D731FA" w:rsidRDefault="00D731FA" w:rsidP="00410B42">
      <w:pPr>
        <w:spacing w:afterLines="50"/>
        <w:rPr>
          <w:lang w:eastAsia="zh-CN"/>
        </w:rPr>
      </w:pPr>
      <w:r w:rsidRPr="00D731FA">
        <w:rPr>
          <w:lang w:eastAsia="zh-CN"/>
        </w:rPr>
        <w:t>In this contribution,</w:t>
      </w:r>
      <w:r w:rsidR="00145C8F">
        <w:rPr>
          <w:lang w:eastAsia="zh-CN"/>
        </w:rPr>
        <w:t xml:space="preserve"> </w:t>
      </w:r>
      <w:r w:rsidR="00E77E72">
        <w:rPr>
          <w:lang w:eastAsia="zh-CN"/>
        </w:rPr>
        <w:t>we will discuss</w:t>
      </w:r>
      <w:r w:rsidR="00542F8A">
        <w:rPr>
          <w:lang w:eastAsia="zh-CN"/>
        </w:rPr>
        <w:t xml:space="preserve"> the LP-WUS procedures in Connected mode</w:t>
      </w:r>
      <w:r w:rsidR="004F679F">
        <w:rPr>
          <w:rFonts w:hint="eastAsia"/>
          <w:lang w:eastAsia="zh-CN"/>
        </w:rPr>
        <w:t>.</w:t>
      </w:r>
    </w:p>
    <w:p w14:paraId="455B3A68" w14:textId="5C74ABE1" w:rsidR="00C62FB9" w:rsidRDefault="004F679F" w:rsidP="00C62FB9">
      <w:pPr>
        <w:pStyle w:val="1"/>
        <w:rPr>
          <w:lang w:eastAsia="zh-CN"/>
        </w:rPr>
      </w:pPr>
      <w:r>
        <w:rPr>
          <w:lang w:eastAsia="zh-CN"/>
        </w:rPr>
        <w:t>Discussion</w:t>
      </w:r>
    </w:p>
    <w:p w14:paraId="0602A8AD" w14:textId="597634E8" w:rsidR="00A35A93" w:rsidRDefault="00A35A93" w:rsidP="0093651A">
      <w:pPr>
        <w:pStyle w:val="20"/>
        <w:rPr>
          <w:lang w:eastAsia="zh-CN"/>
        </w:rPr>
      </w:pPr>
      <w:r>
        <w:rPr>
          <w:rFonts w:hint="eastAsia"/>
          <w:lang w:eastAsia="zh-CN"/>
        </w:rPr>
        <w:t>C</w:t>
      </w:r>
      <w:r>
        <w:rPr>
          <w:lang w:eastAsia="zh-CN"/>
        </w:rPr>
        <w:t>ontent of LP-WUS in connected mode</w:t>
      </w:r>
    </w:p>
    <w:p w14:paraId="3B2FEF9D" w14:textId="77777777" w:rsidR="00A35A93" w:rsidRDefault="00A35A93" w:rsidP="00A35A93">
      <w:pPr>
        <w:spacing w:line="288" w:lineRule="auto"/>
        <w:rPr>
          <w:lang w:eastAsia="ja-JP"/>
        </w:rPr>
      </w:pPr>
      <w:r>
        <w:rPr>
          <w:lang w:eastAsia="ja-JP"/>
        </w:rPr>
        <w:t xml:space="preserve">In Rel-18, the information on which UEs are targeted by LP-WUS in connected states, such as UE group /UE subgroup IDs were specified as given in TR 38.869. </w:t>
      </w:r>
    </w:p>
    <w:tbl>
      <w:tblPr>
        <w:tblStyle w:val="ae"/>
        <w:tblW w:w="0" w:type="auto"/>
        <w:tblLook w:val="04A0" w:firstRow="1" w:lastRow="0" w:firstColumn="1" w:lastColumn="0" w:noHBand="0" w:noVBand="1"/>
      </w:tblPr>
      <w:tblGrid>
        <w:gridCol w:w="9307"/>
      </w:tblGrid>
      <w:tr w:rsidR="00A35A93" w14:paraId="26C8C4A6" w14:textId="77777777" w:rsidTr="007C4A82">
        <w:tc>
          <w:tcPr>
            <w:tcW w:w="9307" w:type="dxa"/>
          </w:tcPr>
          <w:p w14:paraId="390827E3" w14:textId="77777777" w:rsidR="00A35A93" w:rsidRPr="00B71B29" w:rsidRDefault="00A35A93" w:rsidP="007C4A82">
            <w:pPr>
              <w:pStyle w:val="B1"/>
              <w:ind w:left="880" w:hanging="440"/>
            </w:pPr>
            <w:r w:rsidRPr="00B71B29">
              <w:t>For CONNECTED mode, study at least following candidates for content of LP-WUS</w:t>
            </w:r>
          </w:p>
          <w:p w14:paraId="08EEFEBE" w14:textId="77777777" w:rsidR="00A35A93" w:rsidRPr="00B71B29" w:rsidRDefault="00A35A93" w:rsidP="007C4A82">
            <w:pPr>
              <w:pStyle w:val="B2"/>
            </w:pPr>
            <w:r w:rsidRPr="00B71B29">
              <w:t>-</w:t>
            </w:r>
            <w:r w:rsidRPr="00B71B29">
              <w:tab/>
              <w:t>information on which user(s) is/are targeted by the LP-WUS</w:t>
            </w:r>
          </w:p>
          <w:p w14:paraId="53AF793E" w14:textId="77777777" w:rsidR="00A35A93" w:rsidRPr="00B71B29" w:rsidRDefault="00A35A93" w:rsidP="007C4A82">
            <w:pPr>
              <w:pStyle w:val="B3"/>
            </w:pPr>
            <w:r w:rsidRPr="00B71B29">
              <w:t>-</w:t>
            </w:r>
            <w:r w:rsidRPr="00B71B29">
              <w:tab/>
            </w:r>
            <w:proofErr w:type="spellStart"/>
            <w:r w:rsidRPr="00B71B29">
              <w:t>e.g</w:t>
            </w:r>
            <w:proofErr w:type="spellEnd"/>
            <w:r w:rsidRPr="00B71B29">
              <w:t xml:space="preserve"> UE-group, -subgroup or -ID</w:t>
            </w:r>
          </w:p>
          <w:p w14:paraId="0DCB1E89" w14:textId="77777777" w:rsidR="00A35A93" w:rsidRPr="00B71B29" w:rsidRDefault="00A35A93" w:rsidP="007C4A82">
            <w:pPr>
              <w:pStyle w:val="B2"/>
            </w:pPr>
            <w:r w:rsidRPr="00B71B29">
              <w:t>-</w:t>
            </w:r>
            <w:r w:rsidRPr="00B71B29">
              <w:tab/>
              <w:t>indication to wake-up to PDCCH monitoring.</w:t>
            </w:r>
          </w:p>
          <w:p w14:paraId="445F2D89" w14:textId="77777777" w:rsidR="00A35A93" w:rsidRPr="00B71B29" w:rsidRDefault="00A35A93" w:rsidP="007C4A82">
            <w:pPr>
              <w:pStyle w:val="B1"/>
              <w:ind w:left="880" w:hanging="440"/>
            </w:pPr>
            <w:r w:rsidRPr="00B71B29">
              <w:t>-</w:t>
            </w:r>
            <w:r w:rsidRPr="00B71B29">
              <w:tab/>
              <w:t>Other information candidates are not precluded</w:t>
            </w:r>
          </w:p>
          <w:p w14:paraId="1262AA5A" w14:textId="77777777" w:rsidR="00A35A93" w:rsidRPr="00B71B29" w:rsidRDefault="00A35A93" w:rsidP="007C4A82">
            <w:pPr>
              <w:pStyle w:val="B1"/>
              <w:ind w:left="880" w:hanging="440"/>
            </w:pPr>
            <w:r w:rsidRPr="00B71B29">
              <w:t>-</w:t>
            </w:r>
            <w:r w:rsidRPr="00B71B29">
              <w:tab/>
              <w:t xml:space="preserve">Study pros and cons of including above information to LP-WUS. </w:t>
            </w:r>
          </w:p>
          <w:p w14:paraId="75D27B15" w14:textId="5CBBCE6B" w:rsidR="00A35A93" w:rsidRPr="00C87633" w:rsidRDefault="00A35A93" w:rsidP="00C87633">
            <w:pPr>
              <w:pStyle w:val="B1"/>
              <w:ind w:left="880" w:hanging="440"/>
            </w:pPr>
            <w:r w:rsidRPr="00B71B29">
              <w:rPr>
                <w:rFonts w:eastAsia="宋体"/>
                <w:lang w:val="en-US"/>
              </w:rPr>
              <w:t>-</w:t>
            </w:r>
            <w:r w:rsidRPr="00B71B29">
              <w:rPr>
                <w:rFonts w:eastAsia="宋体"/>
                <w:lang w:val="en-US"/>
              </w:rPr>
              <w:tab/>
              <w:t>Note: the information</w:t>
            </w:r>
            <w:r w:rsidRPr="00B71B29">
              <w:rPr>
                <w:lang w:val="en-US"/>
              </w:rPr>
              <w:t xml:space="preserve"> </w:t>
            </w:r>
            <w:r w:rsidRPr="00B71B29">
              <w:rPr>
                <w:rFonts w:eastAsia="宋体"/>
                <w:lang w:val="en-US"/>
              </w:rPr>
              <w:t>may be explicitly or implicitly indicated.</w:t>
            </w:r>
          </w:p>
        </w:tc>
      </w:tr>
    </w:tbl>
    <w:p w14:paraId="7F2CDD0E" w14:textId="77777777" w:rsidR="00A35A93" w:rsidRDefault="00A35A93" w:rsidP="00A35A93">
      <w:pPr>
        <w:spacing w:line="288" w:lineRule="auto"/>
        <w:rPr>
          <w:lang w:eastAsia="ja-JP"/>
        </w:rPr>
      </w:pPr>
    </w:p>
    <w:p w14:paraId="77297099" w14:textId="77777777" w:rsidR="00A35A93" w:rsidRDefault="00A35A93" w:rsidP="00A35A93">
      <w:pPr>
        <w:spacing w:line="288" w:lineRule="auto"/>
        <w:rPr>
          <w:lang w:eastAsia="ja-JP"/>
        </w:rPr>
      </w:pPr>
      <w:r w:rsidRPr="00CA7937">
        <w:rPr>
          <w:lang w:eastAsia="ja-JP"/>
        </w:rPr>
        <w:t>In connected mode, the LP-WUS can target UEs using UE-group/subgroup ID and wake-up indication for the MR, without includin</w:t>
      </w:r>
      <w:r>
        <w:rPr>
          <w:lang w:eastAsia="ja-JP"/>
        </w:rPr>
        <w:t>g other unnecessary information</w:t>
      </w:r>
      <w:r w:rsidRPr="00E4177F">
        <w:rPr>
          <w:lang w:eastAsia="ja-JP"/>
        </w:rPr>
        <w:t>. However, separate subgrouping can be used from the idle/inactive subgroups</w:t>
      </w:r>
      <w:r>
        <w:rPr>
          <w:lang w:eastAsia="ja-JP"/>
        </w:rPr>
        <w:t xml:space="preserve"> for targeting the UEs in connected states</w:t>
      </w:r>
      <w:r w:rsidRPr="00E4177F">
        <w:rPr>
          <w:lang w:eastAsia="ja-JP"/>
        </w:rPr>
        <w:t>. One issue with including UE subgroup ID in the LP-WUS content is that it would result in significant overhead and increased complexity in decoding the LP-WUS at the UE's LP-WUR, which goes against the main objective of the LP</w:t>
      </w:r>
      <w:r>
        <w:rPr>
          <w:lang w:eastAsia="ja-JP"/>
        </w:rPr>
        <w:t>-WUS. To address this issue, l</w:t>
      </w:r>
      <w:r w:rsidRPr="00E4177F">
        <w:rPr>
          <w:lang w:eastAsia="ja-JP"/>
        </w:rPr>
        <w:t>ow overhead temporary subgroup</w:t>
      </w:r>
      <w:r>
        <w:rPr>
          <w:lang w:eastAsia="ja-JP"/>
        </w:rPr>
        <w:t>s</w:t>
      </w:r>
      <w:r w:rsidRPr="00E4177F">
        <w:rPr>
          <w:lang w:eastAsia="ja-JP"/>
        </w:rPr>
        <w:t xml:space="preserve"> ID</w:t>
      </w:r>
      <w:r>
        <w:rPr>
          <w:lang w:eastAsia="ja-JP"/>
        </w:rPr>
        <w:t>s</w:t>
      </w:r>
      <w:r w:rsidRPr="00E4177F">
        <w:rPr>
          <w:lang w:eastAsia="ja-JP"/>
        </w:rPr>
        <w:t xml:space="preserve"> can be defined and used by the LP-WUS to target connected state UEs.</w:t>
      </w:r>
    </w:p>
    <w:p w14:paraId="0BD18A02" w14:textId="73537B31" w:rsidR="00A35A93" w:rsidRDefault="00A35A93" w:rsidP="00A35A93">
      <w:pPr>
        <w:spacing w:line="288" w:lineRule="auto"/>
        <w:rPr>
          <w:b/>
          <w:i/>
          <w:lang w:eastAsia="ja-JP"/>
        </w:rPr>
      </w:pPr>
      <w:r w:rsidRPr="003C7BC2">
        <w:rPr>
          <w:b/>
          <w:i/>
          <w:lang w:eastAsia="ja-JP"/>
        </w:rPr>
        <w:t>Observation</w:t>
      </w:r>
      <w:r w:rsidR="00685FF9">
        <w:rPr>
          <w:b/>
          <w:i/>
          <w:lang w:eastAsia="ja-JP"/>
        </w:rPr>
        <w:t xml:space="preserve"> 1</w:t>
      </w:r>
      <w:r>
        <w:rPr>
          <w:b/>
          <w:i/>
          <w:lang w:eastAsia="ja-JP"/>
        </w:rPr>
        <w:t xml:space="preserve">: Separate subgrouping can be used by LP-WUS in connected state and idle/inactive state. </w:t>
      </w:r>
    </w:p>
    <w:p w14:paraId="00A81BEA" w14:textId="1393F67A" w:rsidR="00A35A93" w:rsidRPr="003C7BC2" w:rsidRDefault="00A35A93" w:rsidP="00A35A93">
      <w:pPr>
        <w:spacing w:line="288" w:lineRule="auto"/>
        <w:rPr>
          <w:b/>
          <w:lang w:eastAsia="ja-JP"/>
        </w:rPr>
      </w:pPr>
      <w:r>
        <w:rPr>
          <w:b/>
          <w:lang w:eastAsia="ja-JP"/>
        </w:rPr>
        <w:t xml:space="preserve">Proposal </w:t>
      </w:r>
      <w:r w:rsidR="00685FF9">
        <w:rPr>
          <w:b/>
          <w:lang w:eastAsia="ja-JP"/>
        </w:rPr>
        <w:t>1</w:t>
      </w:r>
      <w:r w:rsidRPr="003C7BC2">
        <w:rPr>
          <w:b/>
          <w:lang w:eastAsia="ja-JP"/>
        </w:rPr>
        <w:t xml:space="preserve">: The content of LP-WUS </w:t>
      </w:r>
      <w:r>
        <w:rPr>
          <w:b/>
          <w:lang w:eastAsia="ja-JP"/>
        </w:rPr>
        <w:t xml:space="preserve">for connected states may include: </w:t>
      </w:r>
    </w:p>
    <w:p w14:paraId="4C43816D" w14:textId="77777777" w:rsidR="00A35A93" w:rsidRPr="003C7BC2" w:rsidRDefault="00A35A93" w:rsidP="00A35A93">
      <w:pPr>
        <w:pStyle w:val="af4"/>
        <w:numPr>
          <w:ilvl w:val="0"/>
          <w:numId w:val="21"/>
        </w:numPr>
        <w:spacing w:line="288" w:lineRule="auto"/>
        <w:rPr>
          <w:rFonts w:ascii="Times New Roman" w:hAnsi="Times New Roman"/>
          <w:b/>
          <w:sz w:val="22"/>
          <w:szCs w:val="22"/>
          <w:lang w:eastAsia="ja-JP"/>
        </w:rPr>
      </w:pPr>
      <w:r>
        <w:rPr>
          <w:rFonts w:ascii="Times New Roman" w:hAnsi="Times New Roman"/>
          <w:b/>
          <w:sz w:val="22"/>
          <w:szCs w:val="22"/>
          <w:lang w:eastAsia="ja-JP"/>
        </w:rPr>
        <w:lastRenderedPageBreak/>
        <w:t xml:space="preserve">Cell information and Temporary subgroup ID for UEs </w:t>
      </w:r>
      <w:r w:rsidRPr="003C7BC2">
        <w:rPr>
          <w:rFonts w:ascii="Times New Roman" w:hAnsi="Times New Roman"/>
          <w:b/>
          <w:sz w:val="22"/>
          <w:szCs w:val="22"/>
          <w:lang w:eastAsia="ja-JP"/>
        </w:rPr>
        <w:t xml:space="preserve">in </w:t>
      </w:r>
      <w:r>
        <w:rPr>
          <w:rFonts w:ascii="Times New Roman" w:hAnsi="Times New Roman"/>
          <w:b/>
          <w:sz w:val="22"/>
          <w:szCs w:val="22"/>
          <w:lang w:eastAsia="ja-JP"/>
        </w:rPr>
        <w:t>connected mode</w:t>
      </w:r>
    </w:p>
    <w:p w14:paraId="54C90CE3" w14:textId="77777777" w:rsidR="00A35A93" w:rsidRPr="000312A6" w:rsidRDefault="00A35A93" w:rsidP="00A35A93">
      <w:pPr>
        <w:pStyle w:val="af4"/>
        <w:numPr>
          <w:ilvl w:val="0"/>
          <w:numId w:val="21"/>
        </w:numPr>
        <w:spacing w:line="288" w:lineRule="auto"/>
        <w:rPr>
          <w:b/>
          <w:i/>
        </w:rPr>
      </w:pPr>
      <w:r w:rsidRPr="0050466E">
        <w:rPr>
          <w:rFonts w:ascii="Times New Roman" w:hAnsi="Times New Roman"/>
          <w:b/>
          <w:sz w:val="22"/>
          <w:szCs w:val="22"/>
          <w:lang w:eastAsia="ja-JP"/>
        </w:rPr>
        <w:t xml:space="preserve">Indication field to wake up the MRs of UEs for PDCCH monitoring </w:t>
      </w:r>
    </w:p>
    <w:p w14:paraId="5A32DA60" w14:textId="31AE3F1A" w:rsidR="00A35A93" w:rsidRPr="00A35A93" w:rsidRDefault="00A35A93" w:rsidP="00A35A93">
      <w:pPr>
        <w:rPr>
          <w:lang w:eastAsia="zh-CN"/>
        </w:rPr>
      </w:pPr>
    </w:p>
    <w:p w14:paraId="40F1D129" w14:textId="032151B8" w:rsidR="00C96004" w:rsidRDefault="00C96004" w:rsidP="0093651A">
      <w:pPr>
        <w:pStyle w:val="20"/>
        <w:rPr>
          <w:lang w:eastAsia="zh-CN"/>
        </w:rPr>
      </w:pPr>
      <w:r>
        <w:rPr>
          <w:rFonts w:hint="eastAsia"/>
          <w:lang w:eastAsia="zh-CN"/>
        </w:rPr>
        <w:t>A</w:t>
      </w:r>
      <w:r>
        <w:rPr>
          <w:lang w:eastAsia="zh-CN"/>
        </w:rPr>
        <w:t xml:space="preserve">ctivate/de-activate LP-WUS monitoring </w:t>
      </w:r>
    </w:p>
    <w:p w14:paraId="342C064B" w14:textId="77777777" w:rsidR="00A35A93" w:rsidRPr="007654FE" w:rsidRDefault="00A35A93" w:rsidP="00A35A93">
      <w:pPr>
        <w:spacing w:line="288" w:lineRule="auto"/>
      </w:pPr>
      <w:r w:rsidRPr="007654FE">
        <w:t xml:space="preserve">The activation and deactivation of LP-WUS monitoring in the connected state are two separate functions. Before LP-WUS monitoring is activated, the UE's MR is in an ultra-deep sleep state, preventing it from receiving RRC signaling or other L1/L2 signaling from the </w:t>
      </w:r>
      <w:proofErr w:type="spellStart"/>
      <w:r w:rsidRPr="007654FE">
        <w:t>gNB</w:t>
      </w:r>
      <w:proofErr w:type="spellEnd"/>
      <w:r w:rsidRPr="007654FE">
        <w:t>. Therefore, RRC signaling or L1/L2 signaling is suitable for deactivating LP-WUS monitor</w:t>
      </w:r>
      <w:r>
        <w:t>ing. This is because the MR is ON</w:t>
      </w:r>
      <w:r w:rsidRPr="007654FE">
        <w:t xml:space="preserve"> and capable of receiving RRC s</w:t>
      </w:r>
      <w:r>
        <w:t>ignaling or L1/L2 signaling. In addition</w:t>
      </w:r>
      <w:r w:rsidRPr="007654FE">
        <w:t>, a configured condition such as a timer can be used for deactivating LP-WUS monitoring.</w:t>
      </w:r>
    </w:p>
    <w:p w14:paraId="17FA4B75" w14:textId="77777777" w:rsidR="00A35A93" w:rsidRPr="00A46916" w:rsidRDefault="00A35A93" w:rsidP="00A35A93">
      <w:pPr>
        <w:spacing w:line="288" w:lineRule="auto"/>
      </w:pPr>
      <w:r w:rsidRPr="007654FE">
        <w:t>To activate LP-WUS monitoring, the periodic LP-SS can be utilized, as it can be used for LP-WUS monitoring in the RRC idle/inactive state.</w:t>
      </w:r>
    </w:p>
    <w:p w14:paraId="782D83AB" w14:textId="6ACA1873" w:rsidR="00A35A93" w:rsidRPr="0082371C" w:rsidRDefault="00A35A93" w:rsidP="00A35A93">
      <w:pPr>
        <w:rPr>
          <w:b/>
          <w:i/>
        </w:rPr>
      </w:pPr>
      <w:r>
        <w:rPr>
          <w:b/>
          <w:i/>
        </w:rPr>
        <w:t>Observation</w:t>
      </w:r>
      <w:r w:rsidR="00685FF9">
        <w:rPr>
          <w:b/>
          <w:i/>
        </w:rPr>
        <w:t xml:space="preserve"> 2</w:t>
      </w:r>
      <w:r>
        <w:rPr>
          <w:b/>
          <w:i/>
        </w:rPr>
        <w:t>:</w:t>
      </w:r>
      <w:r w:rsidRPr="0082371C">
        <w:rPr>
          <w:b/>
          <w:i/>
        </w:rPr>
        <w:t xml:space="preserve">  The following options may be feasible for LP-WUS de-activation</w:t>
      </w:r>
      <w:r>
        <w:rPr>
          <w:b/>
          <w:i/>
        </w:rPr>
        <w:t xml:space="preserve"> in connected state </w:t>
      </w:r>
    </w:p>
    <w:p w14:paraId="052131DC" w14:textId="77777777" w:rsidR="00A35A93" w:rsidRDefault="00A35A93" w:rsidP="00A35A93">
      <w:pPr>
        <w:pStyle w:val="af4"/>
        <w:numPr>
          <w:ilvl w:val="0"/>
          <w:numId w:val="15"/>
        </w:numPr>
        <w:rPr>
          <w:rFonts w:ascii="Times New Roman" w:hAnsi="Times New Roman"/>
          <w:b/>
          <w:i/>
          <w:sz w:val="22"/>
          <w:szCs w:val="22"/>
        </w:rPr>
      </w:pPr>
      <w:r>
        <w:rPr>
          <w:rFonts w:ascii="Times New Roman" w:hAnsi="Times New Roman"/>
          <w:b/>
          <w:i/>
          <w:sz w:val="22"/>
          <w:szCs w:val="22"/>
        </w:rPr>
        <w:t xml:space="preserve">By </w:t>
      </w:r>
      <w:proofErr w:type="spellStart"/>
      <w:r>
        <w:rPr>
          <w:rFonts w:ascii="Times New Roman" w:hAnsi="Times New Roman"/>
          <w:b/>
          <w:i/>
          <w:sz w:val="22"/>
          <w:szCs w:val="22"/>
        </w:rPr>
        <w:t>gNB</w:t>
      </w:r>
      <w:proofErr w:type="spellEnd"/>
      <w:r>
        <w:rPr>
          <w:rFonts w:ascii="Times New Roman" w:hAnsi="Times New Roman"/>
          <w:b/>
          <w:i/>
          <w:sz w:val="22"/>
          <w:szCs w:val="22"/>
        </w:rPr>
        <w:t xml:space="preserve"> </w:t>
      </w:r>
      <w:r w:rsidRPr="00C61062">
        <w:rPr>
          <w:rFonts w:ascii="Times New Roman" w:hAnsi="Times New Roman"/>
          <w:b/>
          <w:i/>
          <w:sz w:val="22"/>
          <w:szCs w:val="22"/>
        </w:rPr>
        <w:t>RRC</w:t>
      </w:r>
      <w:r>
        <w:rPr>
          <w:rFonts w:ascii="Times New Roman" w:hAnsi="Times New Roman"/>
          <w:b/>
          <w:i/>
          <w:sz w:val="22"/>
          <w:szCs w:val="22"/>
        </w:rPr>
        <w:t xml:space="preserve"> signaling</w:t>
      </w:r>
      <w:r w:rsidRPr="00C61062">
        <w:rPr>
          <w:rFonts w:ascii="Times New Roman" w:hAnsi="Times New Roman"/>
          <w:b/>
          <w:i/>
          <w:sz w:val="22"/>
          <w:szCs w:val="22"/>
        </w:rPr>
        <w:t xml:space="preserve"> </w:t>
      </w:r>
    </w:p>
    <w:p w14:paraId="6582666A" w14:textId="77777777" w:rsidR="00A35A93" w:rsidRPr="000D329F" w:rsidRDefault="00A35A93" w:rsidP="00A35A93">
      <w:pPr>
        <w:pStyle w:val="af4"/>
        <w:numPr>
          <w:ilvl w:val="0"/>
          <w:numId w:val="15"/>
        </w:numPr>
        <w:rPr>
          <w:rFonts w:ascii="Times New Roman" w:hAnsi="Times New Roman"/>
          <w:b/>
          <w:i/>
          <w:sz w:val="22"/>
          <w:szCs w:val="22"/>
        </w:rPr>
      </w:pPr>
      <w:r>
        <w:rPr>
          <w:rFonts w:ascii="Times New Roman" w:hAnsi="Times New Roman"/>
          <w:b/>
          <w:i/>
          <w:sz w:val="22"/>
          <w:szCs w:val="22"/>
        </w:rPr>
        <w:t xml:space="preserve">By </w:t>
      </w:r>
      <w:proofErr w:type="spellStart"/>
      <w:r>
        <w:rPr>
          <w:rFonts w:ascii="Times New Roman" w:hAnsi="Times New Roman"/>
          <w:b/>
          <w:i/>
          <w:sz w:val="22"/>
          <w:szCs w:val="22"/>
        </w:rPr>
        <w:t>gNB</w:t>
      </w:r>
      <w:proofErr w:type="spellEnd"/>
      <w:r>
        <w:rPr>
          <w:rFonts w:ascii="Times New Roman" w:hAnsi="Times New Roman"/>
          <w:b/>
          <w:i/>
          <w:sz w:val="22"/>
          <w:szCs w:val="22"/>
        </w:rPr>
        <w:t xml:space="preserve"> L1/L2 signaling </w:t>
      </w:r>
      <w:r w:rsidRPr="00C61062">
        <w:rPr>
          <w:rFonts w:ascii="Times New Roman" w:hAnsi="Times New Roman"/>
          <w:b/>
          <w:i/>
          <w:sz w:val="22"/>
          <w:szCs w:val="22"/>
        </w:rPr>
        <w:t xml:space="preserve"> </w:t>
      </w:r>
    </w:p>
    <w:p w14:paraId="569FD1C4" w14:textId="77777777" w:rsidR="00A35A93" w:rsidRDefault="00A35A93" w:rsidP="00A35A93">
      <w:pPr>
        <w:pStyle w:val="af4"/>
        <w:numPr>
          <w:ilvl w:val="0"/>
          <w:numId w:val="15"/>
        </w:numPr>
        <w:rPr>
          <w:rFonts w:ascii="Times New Roman" w:hAnsi="Times New Roman"/>
          <w:b/>
          <w:i/>
          <w:sz w:val="22"/>
          <w:szCs w:val="22"/>
        </w:rPr>
      </w:pPr>
      <w:r>
        <w:rPr>
          <w:rFonts w:ascii="Times New Roman" w:hAnsi="Times New Roman"/>
          <w:b/>
          <w:i/>
          <w:sz w:val="22"/>
          <w:szCs w:val="22"/>
        </w:rPr>
        <w:t xml:space="preserve">Based on pre-configured condition </w:t>
      </w:r>
    </w:p>
    <w:p w14:paraId="4C3F1D33" w14:textId="77777777" w:rsidR="00A35A93" w:rsidRDefault="00A35A93" w:rsidP="00A35A93">
      <w:pPr>
        <w:rPr>
          <w:b/>
          <w:i/>
        </w:rPr>
      </w:pPr>
    </w:p>
    <w:p w14:paraId="2C5014EE" w14:textId="34AC7674" w:rsidR="00A35A93" w:rsidRPr="00685FF9" w:rsidRDefault="00A35A93" w:rsidP="00A35A93">
      <w:pPr>
        <w:rPr>
          <w:b/>
        </w:rPr>
      </w:pPr>
      <w:r w:rsidRPr="00685FF9">
        <w:rPr>
          <w:b/>
        </w:rPr>
        <w:t>Proposal</w:t>
      </w:r>
      <w:r w:rsidR="00685FF9" w:rsidRPr="00685FF9">
        <w:rPr>
          <w:b/>
        </w:rPr>
        <w:t xml:space="preserve"> 2</w:t>
      </w:r>
      <w:r w:rsidRPr="00685FF9">
        <w:rPr>
          <w:b/>
        </w:rPr>
        <w:t xml:space="preserve">: For the activation of LP-WUS monitoring, a trigger from the </w:t>
      </w:r>
      <w:proofErr w:type="spellStart"/>
      <w:r w:rsidRPr="00685FF9">
        <w:rPr>
          <w:b/>
        </w:rPr>
        <w:t>gNB</w:t>
      </w:r>
      <w:proofErr w:type="spellEnd"/>
      <w:r w:rsidRPr="00685FF9">
        <w:rPr>
          <w:b/>
        </w:rPr>
        <w:t xml:space="preserve">, such as a payload in the form of a bitmap carried in the LP-SS, can be used to activate LP-WUS monitoring in the idle/inactive and connected states. </w:t>
      </w:r>
    </w:p>
    <w:p w14:paraId="173FBB6A" w14:textId="2AC7003C" w:rsidR="00A35A93" w:rsidRPr="00685FF9" w:rsidRDefault="00A35A93" w:rsidP="00A35A93">
      <w:pPr>
        <w:rPr>
          <w:b/>
        </w:rPr>
      </w:pPr>
      <w:r w:rsidRPr="00685FF9">
        <w:rPr>
          <w:b/>
        </w:rPr>
        <w:t>Proposal</w:t>
      </w:r>
      <w:r w:rsidR="00685FF9" w:rsidRPr="00685FF9">
        <w:rPr>
          <w:b/>
        </w:rPr>
        <w:t xml:space="preserve"> 3</w:t>
      </w:r>
      <w:r w:rsidRPr="00685FF9">
        <w:rPr>
          <w:b/>
        </w:rPr>
        <w:t xml:space="preserve">: For de-activation of LP-WUS monitoring the following can be used </w:t>
      </w:r>
    </w:p>
    <w:p w14:paraId="030599E5" w14:textId="77777777" w:rsidR="00A35A93" w:rsidRPr="00685FF9" w:rsidRDefault="00A35A93" w:rsidP="00A35A93">
      <w:pPr>
        <w:pStyle w:val="af4"/>
        <w:numPr>
          <w:ilvl w:val="0"/>
          <w:numId w:val="41"/>
        </w:numPr>
        <w:rPr>
          <w:rFonts w:ascii="Times New Roman" w:hAnsi="Times New Roman"/>
          <w:b/>
          <w:sz w:val="22"/>
          <w:szCs w:val="22"/>
        </w:rPr>
      </w:pPr>
      <w:r w:rsidRPr="00685FF9">
        <w:rPr>
          <w:rFonts w:ascii="Times New Roman" w:hAnsi="Times New Roman"/>
          <w:b/>
          <w:sz w:val="22"/>
          <w:szCs w:val="22"/>
        </w:rPr>
        <w:t>SIB can be used for de-activating the LP-WUS monitoring in idle/inactive state</w:t>
      </w:r>
    </w:p>
    <w:p w14:paraId="08ED8524" w14:textId="77777777" w:rsidR="00A35A93" w:rsidRPr="00685FF9" w:rsidRDefault="00A35A93" w:rsidP="00A35A93">
      <w:pPr>
        <w:pStyle w:val="af4"/>
        <w:numPr>
          <w:ilvl w:val="0"/>
          <w:numId w:val="41"/>
        </w:numPr>
        <w:rPr>
          <w:rFonts w:ascii="Times New Roman" w:hAnsi="Times New Roman"/>
          <w:b/>
          <w:sz w:val="22"/>
          <w:szCs w:val="22"/>
        </w:rPr>
      </w:pPr>
      <w:r w:rsidRPr="00685FF9">
        <w:rPr>
          <w:rFonts w:ascii="Times New Roman" w:hAnsi="Times New Roman"/>
          <w:b/>
          <w:sz w:val="22"/>
          <w:szCs w:val="22"/>
        </w:rPr>
        <w:t xml:space="preserve">RRC signaling, L1/L2 signaling or pre-configured condition can be used for de-activating the LP-WUS monitoring in connected state </w:t>
      </w:r>
    </w:p>
    <w:p w14:paraId="165F602E" w14:textId="77777777" w:rsidR="00C96004" w:rsidRPr="00A35A93" w:rsidRDefault="00C96004" w:rsidP="00C96004">
      <w:pPr>
        <w:rPr>
          <w:lang w:eastAsia="zh-CN"/>
        </w:rPr>
      </w:pPr>
    </w:p>
    <w:p w14:paraId="57DC7269" w14:textId="32CB6BC2" w:rsidR="0093651A" w:rsidRDefault="006C03DF" w:rsidP="0093651A">
      <w:pPr>
        <w:pStyle w:val="20"/>
      </w:pPr>
      <w:r>
        <w:t>Relationship between LP-WUS and legacy UE power saving techniques</w:t>
      </w:r>
    </w:p>
    <w:p w14:paraId="5814532F" w14:textId="71358805" w:rsidR="004B4BB3" w:rsidRPr="006C03DF" w:rsidRDefault="006C03DF" w:rsidP="0093651A">
      <w:pPr>
        <w:rPr>
          <w:b/>
          <w:u w:val="single"/>
          <w:lang w:eastAsia="zh-CN"/>
        </w:rPr>
      </w:pPr>
      <w:r w:rsidRPr="006C03DF">
        <w:rPr>
          <w:rFonts w:hint="eastAsia"/>
          <w:b/>
          <w:u w:val="single"/>
          <w:lang w:eastAsia="zh-CN"/>
        </w:rPr>
        <w:t>C</w:t>
      </w:r>
      <w:r w:rsidRPr="006C03DF">
        <w:rPr>
          <w:b/>
          <w:u w:val="single"/>
          <w:lang w:eastAsia="zh-CN"/>
        </w:rPr>
        <w:t>-DRX</w:t>
      </w:r>
    </w:p>
    <w:p w14:paraId="3C87A847" w14:textId="588AA4AF" w:rsidR="000672FB" w:rsidRDefault="00C320E0" w:rsidP="0093651A">
      <w:pPr>
        <w:rPr>
          <w:bCs/>
          <w:lang w:eastAsia="zh-CN"/>
        </w:rPr>
      </w:pPr>
      <w:r>
        <w:rPr>
          <w:rFonts w:hint="eastAsia"/>
          <w:bCs/>
          <w:lang w:eastAsia="zh-CN"/>
        </w:rPr>
        <w:t>A</w:t>
      </w:r>
      <w:r>
        <w:rPr>
          <w:bCs/>
          <w:lang w:eastAsia="zh-CN"/>
        </w:rPr>
        <w:t xml:space="preserve">ccording to the WID, at least of duty-cycled monitoring of LP-WUS is supported. </w:t>
      </w:r>
      <w:r w:rsidR="00027442">
        <w:rPr>
          <w:bCs/>
          <w:lang w:eastAsia="zh-CN"/>
        </w:rPr>
        <w:t xml:space="preserve">One issue is whether the LP-WUS monitoring occasion is related to the timer of C-DRX. As shown in Figure 1, for Option 1, the </w:t>
      </w:r>
      <w:r w:rsidR="00027442" w:rsidRPr="00027442">
        <w:rPr>
          <w:bCs/>
          <w:lang w:eastAsia="zh-CN"/>
        </w:rPr>
        <w:t>periodicity</w:t>
      </w:r>
      <w:r w:rsidR="00027442">
        <w:rPr>
          <w:bCs/>
          <w:lang w:eastAsia="zh-CN"/>
        </w:rPr>
        <w:t xml:space="preserve"> of LP-WUS is related to the C-DRX</w:t>
      </w:r>
      <w:r w:rsidR="00D360A5">
        <w:rPr>
          <w:bCs/>
          <w:lang w:eastAsia="zh-CN"/>
        </w:rPr>
        <w:t xml:space="preserve"> cycle</w:t>
      </w:r>
      <w:r w:rsidR="00027442">
        <w:rPr>
          <w:bCs/>
          <w:lang w:eastAsia="zh-CN"/>
        </w:rPr>
        <w:t xml:space="preserve">, UE monitors LP-WUS before each </w:t>
      </w:r>
      <w:proofErr w:type="spellStart"/>
      <w:r w:rsidR="00027442">
        <w:rPr>
          <w:bCs/>
          <w:lang w:eastAsia="zh-CN"/>
        </w:rPr>
        <w:t>OnDuration</w:t>
      </w:r>
      <w:proofErr w:type="spellEnd"/>
      <w:r w:rsidR="00027442">
        <w:rPr>
          <w:bCs/>
          <w:lang w:eastAsia="zh-CN"/>
        </w:rPr>
        <w:t xml:space="preserve"> timer. </w:t>
      </w:r>
      <w:r w:rsidR="00D360A5">
        <w:rPr>
          <w:bCs/>
          <w:lang w:eastAsia="zh-CN"/>
        </w:rPr>
        <w:t xml:space="preserve">In this Option, LP-WUS is monitored in non-active time of C-DRX and to be used to control </w:t>
      </w:r>
      <w:proofErr w:type="spellStart"/>
      <w:r w:rsidR="00D360A5">
        <w:rPr>
          <w:bCs/>
          <w:lang w:eastAsia="zh-CN"/>
        </w:rPr>
        <w:t>OnDuration</w:t>
      </w:r>
      <w:proofErr w:type="spellEnd"/>
      <w:r w:rsidR="00D360A5">
        <w:rPr>
          <w:bCs/>
          <w:lang w:eastAsia="zh-CN"/>
        </w:rPr>
        <w:t xml:space="preserve"> timer, which is similar as R16 PDCCH based WUS.</w:t>
      </w:r>
      <w:r w:rsidR="00D360A5">
        <w:rPr>
          <w:rFonts w:hint="eastAsia"/>
          <w:bCs/>
          <w:lang w:eastAsia="zh-CN"/>
        </w:rPr>
        <w:t xml:space="preserve"> </w:t>
      </w:r>
      <w:r w:rsidR="00E46F56">
        <w:rPr>
          <w:bCs/>
          <w:lang w:eastAsia="zh-CN"/>
        </w:rPr>
        <w:t xml:space="preserve">There is a restriction for the configuration of LP-WUS, i.e., the LP-WUS occasions should be configured in non-active time. </w:t>
      </w:r>
      <w:r w:rsidR="000672FB">
        <w:rPr>
          <w:bCs/>
          <w:lang w:eastAsia="zh-CN"/>
        </w:rPr>
        <w:t>Otherwise, i</w:t>
      </w:r>
      <w:r w:rsidR="00E46F56">
        <w:rPr>
          <w:bCs/>
          <w:lang w:eastAsia="zh-CN"/>
        </w:rPr>
        <w:t xml:space="preserve">f LP-WUS occasion is overlapped with </w:t>
      </w:r>
      <w:r w:rsidR="000672FB">
        <w:rPr>
          <w:bCs/>
          <w:lang w:eastAsia="zh-CN"/>
        </w:rPr>
        <w:t>C-DRX active time, the UE behavior should be defined.</w:t>
      </w:r>
      <w:r w:rsidR="000672FB">
        <w:rPr>
          <w:rFonts w:hint="eastAsia"/>
          <w:bCs/>
          <w:lang w:eastAsia="zh-CN"/>
        </w:rPr>
        <w:t xml:space="preserve"> </w:t>
      </w:r>
      <w:r w:rsidR="00D360A5">
        <w:rPr>
          <w:bCs/>
          <w:lang w:eastAsia="zh-CN"/>
        </w:rPr>
        <w:t xml:space="preserve">For Option 2, the </w:t>
      </w:r>
      <w:r w:rsidR="00D360A5" w:rsidRPr="00027442">
        <w:rPr>
          <w:bCs/>
          <w:lang w:eastAsia="zh-CN"/>
        </w:rPr>
        <w:t>periodicity</w:t>
      </w:r>
      <w:r w:rsidR="00D360A5">
        <w:rPr>
          <w:bCs/>
          <w:lang w:eastAsia="zh-CN"/>
        </w:rPr>
        <w:t xml:space="preserve"> of LP-WUS is not related to the C-DRX cycle, LP-WUS monitoring occasions can be in the C-DRX active time or C-DRX non-active time</w:t>
      </w:r>
      <w:r w:rsidR="00E46F56">
        <w:rPr>
          <w:bCs/>
          <w:lang w:eastAsia="zh-CN"/>
        </w:rPr>
        <w:t>.</w:t>
      </w:r>
      <w:r w:rsidR="000672FB">
        <w:rPr>
          <w:bCs/>
          <w:lang w:eastAsia="zh-CN"/>
        </w:rPr>
        <w:t xml:space="preserve"> Only when the LP-WUS indicates PDCCH monitoring, the UE starts PDCCH monitoring.</w:t>
      </w:r>
    </w:p>
    <w:p w14:paraId="606F8F51" w14:textId="1A9AF1C6" w:rsidR="00027442" w:rsidRDefault="00F94A2A" w:rsidP="006F3691">
      <w:pPr>
        <w:jc w:val="center"/>
      </w:pPr>
      <w:r w:rsidRPr="00F94A2A">
        <w:lastRenderedPageBreak/>
        <w:drawing>
          <wp:inline distT="0" distB="0" distL="0" distR="0" wp14:anchorId="2CD6521D" wp14:editId="34401CBB">
            <wp:extent cx="5410200" cy="2546350"/>
            <wp:effectExtent l="0" t="0" r="0" b="6350"/>
            <wp:docPr id="153458509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10200" cy="2546350"/>
                    </a:xfrm>
                    <a:prstGeom prst="rect">
                      <a:avLst/>
                    </a:prstGeom>
                    <a:noFill/>
                    <a:ln>
                      <a:noFill/>
                    </a:ln>
                  </pic:spPr>
                </pic:pic>
              </a:graphicData>
            </a:graphic>
          </wp:inline>
        </w:drawing>
      </w:r>
    </w:p>
    <w:p w14:paraId="3C357FE0" w14:textId="29E2D0A9" w:rsidR="006F3691" w:rsidRDefault="006F3691" w:rsidP="006F3691">
      <w:pPr>
        <w:pStyle w:val="a6"/>
        <w:rPr>
          <w:bCs w:val="0"/>
          <w:lang w:eastAsia="zh-CN"/>
        </w:rPr>
      </w:pPr>
      <w:r>
        <w:t xml:space="preserve">Figure </w:t>
      </w:r>
      <w:fldSimple w:instr=" SEQ Figure \* ARABIC ">
        <w:r>
          <w:rPr>
            <w:noProof/>
          </w:rPr>
          <w:t>1</w:t>
        </w:r>
      </w:fldSimple>
      <w:r w:rsidR="00A45CEC">
        <w:rPr>
          <w:noProof/>
        </w:rPr>
        <w:t xml:space="preserve"> Relationships bwtween LP-WUS and C-DRX</w:t>
      </w:r>
    </w:p>
    <w:p w14:paraId="58E86CA0" w14:textId="01380FB2" w:rsidR="00547546" w:rsidRPr="00547546" w:rsidRDefault="00547546" w:rsidP="0093651A">
      <w:pPr>
        <w:rPr>
          <w:b/>
          <w:lang w:eastAsia="zh-CN"/>
        </w:rPr>
      </w:pPr>
      <w:r w:rsidRPr="00547546">
        <w:rPr>
          <w:rFonts w:hint="eastAsia"/>
          <w:b/>
          <w:lang w:eastAsia="zh-CN"/>
        </w:rPr>
        <w:t>P</w:t>
      </w:r>
      <w:r w:rsidRPr="00547546">
        <w:rPr>
          <w:b/>
          <w:lang w:eastAsia="zh-CN"/>
        </w:rPr>
        <w:t>roposal</w:t>
      </w:r>
      <w:r w:rsidR="002A29E9">
        <w:rPr>
          <w:b/>
          <w:lang w:eastAsia="zh-CN"/>
        </w:rPr>
        <w:t xml:space="preserve"> 4</w:t>
      </w:r>
      <w:r w:rsidRPr="00547546">
        <w:rPr>
          <w:b/>
          <w:lang w:eastAsia="zh-CN"/>
        </w:rPr>
        <w:t>:</w:t>
      </w:r>
      <w:r>
        <w:rPr>
          <w:b/>
          <w:lang w:eastAsia="zh-CN"/>
        </w:rPr>
        <w:t xml:space="preserve"> Clarify whether or not LP-WUS monitoring occasion is related to C-DRX</w:t>
      </w:r>
      <w:r w:rsidR="00826540">
        <w:rPr>
          <w:b/>
          <w:lang w:eastAsia="zh-CN"/>
        </w:rPr>
        <w:t xml:space="preserve"> cycle</w:t>
      </w:r>
      <w:r>
        <w:rPr>
          <w:b/>
          <w:lang w:eastAsia="zh-CN"/>
        </w:rPr>
        <w:t>.</w:t>
      </w:r>
    </w:p>
    <w:p w14:paraId="42732B77" w14:textId="20A1B0DA" w:rsidR="006C03DF" w:rsidRPr="006C03DF" w:rsidRDefault="006C03DF" w:rsidP="0093651A">
      <w:pPr>
        <w:rPr>
          <w:b/>
          <w:u w:val="single"/>
          <w:lang w:eastAsia="zh-CN"/>
        </w:rPr>
      </w:pPr>
      <w:r w:rsidRPr="006C03DF">
        <w:rPr>
          <w:rFonts w:hint="eastAsia"/>
          <w:b/>
          <w:u w:val="single"/>
          <w:lang w:eastAsia="zh-CN"/>
        </w:rPr>
        <w:t>P</w:t>
      </w:r>
      <w:r w:rsidRPr="006C03DF">
        <w:rPr>
          <w:b/>
          <w:u w:val="single"/>
          <w:lang w:eastAsia="zh-CN"/>
        </w:rPr>
        <w:t>DCCH based WUS</w:t>
      </w:r>
    </w:p>
    <w:p w14:paraId="6CD3EB10" w14:textId="7DE2897F" w:rsidR="006C03DF" w:rsidRDefault="00C96004" w:rsidP="0093651A">
      <w:pPr>
        <w:rPr>
          <w:bCs/>
          <w:lang w:eastAsia="zh-CN"/>
        </w:rPr>
      </w:pPr>
      <w:r>
        <w:rPr>
          <w:rFonts w:hint="eastAsia"/>
          <w:bCs/>
          <w:lang w:eastAsia="zh-CN"/>
        </w:rPr>
        <w:t>L</w:t>
      </w:r>
      <w:r>
        <w:rPr>
          <w:bCs/>
          <w:lang w:eastAsia="zh-CN"/>
        </w:rPr>
        <w:t>P-WUS has similar functionality of PDCCH based WUS.</w:t>
      </w:r>
      <w:r w:rsidR="00407961">
        <w:rPr>
          <w:bCs/>
          <w:lang w:eastAsia="zh-CN"/>
        </w:rPr>
        <w:t xml:space="preserve"> </w:t>
      </w:r>
      <w:r w:rsidR="008250C8">
        <w:rPr>
          <w:bCs/>
          <w:lang w:eastAsia="zh-CN"/>
        </w:rPr>
        <w:t>The relationship between LP-WUS and PDCCH based WUS are the following.</w:t>
      </w:r>
    </w:p>
    <w:p w14:paraId="3B4BEE02" w14:textId="4CDD9973" w:rsidR="00762280" w:rsidRPr="008250C8" w:rsidRDefault="00DA73FC" w:rsidP="008250C8">
      <w:pPr>
        <w:pStyle w:val="af4"/>
        <w:numPr>
          <w:ilvl w:val="0"/>
          <w:numId w:val="44"/>
        </w:numPr>
        <w:rPr>
          <w:rFonts w:ascii="Times New Roman" w:hAnsi="Times New Roman"/>
          <w:bCs/>
          <w:sz w:val="22"/>
          <w:szCs w:val="22"/>
          <w:lang w:eastAsia="zh-CN"/>
        </w:rPr>
      </w:pPr>
      <w:r w:rsidRPr="008250C8">
        <w:rPr>
          <w:rFonts w:ascii="Times New Roman" w:hAnsi="Times New Roman" w:hint="eastAsia"/>
          <w:bCs/>
          <w:sz w:val="22"/>
          <w:szCs w:val="22"/>
          <w:lang w:eastAsia="zh-CN"/>
        </w:rPr>
        <w:t>O</w:t>
      </w:r>
      <w:r w:rsidRPr="008250C8">
        <w:rPr>
          <w:rFonts w:ascii="Times New Roman" w:hAnsi="Times New Roman"/>
          <w:bCs/>
          <w:sz w:val="22"/>
          <w:szCs w:val="22"/>
          <w:lang w:eastAsia="zh-CN"/>
        </w:rPr>
        <w:t>ption 1: Both LP-WUS and PDCCH based WUS can be configured for a UE. UE use only one of them at a certain time.</w:t>
      </w:r>
    </w:p>
    <w:p w14:paraId="0B0D86CC" w14:textId="245E3B83" w:rsidR="00DA73FC" w:rsidRPr="008250C8" w:rsidRDefault="00DA73FC" w:rsidP="008250C8">
      <w:pPr>
        <w:pStyle w:val="af4"/>
        <w:numPr>
          <w:ilvl w:val="0"/>
          <w:numId w:val="44"/>
        </w:numPr>
        <w:rPr>
          <w:rFonts w:ascii="Times New Roman" w:hAnsi="Times New Roman"/>
          <w:bCs/>
          <w:sz w:val="22"/>
          <w:szCs w:val="22"/>
          <w:lang w:eastAsia="zh-CN"/>
        </w:rPr>
      </w:pPr>
      <w:r w:rsidRPr="008250C8">
        <w:rPr>
          <w:rFonts w:ascii="Times New Roman" w:hAnsi="Times New Roman" w:hint="eastAsia"/>
          <w:bCs/>
          <w:sz w:val="22"/>
          <w:szCs w:val="22"/>
          <w:lang w:eastAsia="zh-CN"/>
        </w:rPr>
        <w:t>O</w:t>
      </w:r>
      <w:r w:rsidRPr="008250C8">
        <w:rPr>
          <w:rFonts w:ascii="Times New Roman" w:hAnsi="Times New Roman"/>
          <w:bCs/>
          <w:sz w:val="22"/>
          <w:szCs w:val="22"/>
          <w:lang w:eastAsia="zh-CN"/>
        </w:rPr>
        <w:t>ption 2: Both LP-WUS and PDCCH based WUS can be configured for a UE. UE monitors LP-WUS and then monitor PDCCH based WUS if LP-WUS wakes up MR.</w:t>
      </w:r>
    </w:p>
    <w:p w14:paraId="67F1A698" w14:textId="2B82B4C9" w:rsidR="00DA73FC" w:rsidRPr="008250C8" w:rsidRDefault="00DA73FC" w:rsidP="008250C8">
      <w:pPr>
        <w:pStyle w:val="af4"/>
        <w:numPr>
          <w:ilvl w:val="0"/>
          <w:numId w:val="44"/>
        </w:numPr>
        <w:rPr>
          <w:rFonts w:ascii="Times New Roman" w:hAnsi="Times New Roman"/>
          <w:bCs/>
          <w:sz w:val="22"/>
          <w:szCs w:val="22"/>
          <w:lang w:eastAsia="zh-CN"/>
        </w:rPr>
      </w:pPr>
      <w:r w:rsidRPr="008250C8">
        <w:rPr>
          <w:rFonts w:ascii="Times New Roman" w:hAnsi="Times New Roman" w:hint="eastAsia"/>
          <w:bCs/>
          <w:sz w:val="22"/>
          <w:szCs w:val="22"/>
          <w:lang w:eastAsia="zh-CN"/>
        </w:rPr>
        <w:t>O</w:t>
      </w:r>
      <w:r w:rsidRPr="008250C8">
        <w:rPr>
          <w:rFonts w:ascii="Times New Roman" w:hAnsi="Times New Roman"/>
          <w:bCs/>
          <w:sz w:val="22"/>
          <w:szCs w:val="22"/>
          <w:lang w:eastAsia="zh-CN"/>
        </w:rPr>
        <w:t>ption 3: LP-WUS and PDCCH based WUS cannot be configured for a UE simultaneously.</w:t>
      </w:r>
    </w:p>
    <w:p w14:paraId="12AD4F2B" w14:textId="7146FCAB" w:rsidR="00762280" w:rsidRDefault="00E91CBE" w:rsidP="0093651A">
      <w:pPr>
        <w:rPr>
          <w:bCs/>
          <w:lang w:eastAsia="zh-CN"/>
        </w:rPr>
      </w:pPr>
      <w:r>
        <w:rPr>
          <w:bCs/>
          <w:lang w:eastAsia="zh-CN"/>
        </w:rPr>
        <w:t xml:space="preserve">For Option 1, </w:t>
      </w:r>
      <w:r w:rsidRPr="008250C8">
        <w:rPr>
          <w:bCs/>
          <w:lang w:eastAsia="zh-CN"/>
        </w:rPr>
        <w:t>PDCCH based WUS</w:t>
      </w:r>
      <w:r>
        <w:rPr>
          <w:bCs/>
          <w:lang w:eastAsia="zh-CN"/>
        </w:rPr>
        <w:t xml:space="preserve"> can be considered as a fallback scheme instead of LP-WUS. The more power saving gain can be achieved by monitoring LP-WUS than </w:t>
      </w:r>
      <w:r w:rsidRPr="008250C8">
        <w:rPr>
          <w:bCs/>
          <w:lang w:eastAsia="zh-CN"/>
        </w:rPr>
        <w:t>PDCCH based WUS</w:t>
      </w:r>
      <w:r>
        <w:rPr>
          <w:bCs/>
          <w:lang w:eastAsia="zh-CN"/>
        </w:rPr>
        <w:t xml:space="preserve">. However, to ensure the performance in connected mode, the UE can fallback to monitor </w:t>
      </w:r>
      <w:r w:rsidRPr="008250C8">
        <w:rPr>
          <w:bCs/>
          <w:lang w:eastAsia="zh-CN"/>
        </w:rPr>
        <w:t>PDCCH based WUS</w:t>
      </w:r>
      <w:r>
        <w:rPr>
          <w:bCs/>
          <w:lang w:eastAsia="zh-CN"/>
        </w:rPr>
        <w:t>, for example, when the UE is out of LP-WUS/WUR coverage.</w:t>
      </w:r>
    </w:p>
    <w:p w14:paraId="66F45C85" w14:textId="31576478" w:rsidR="00E91CBE" w:rsidRDefault="00E91CBE" w:rsidP="0093651A">
      <w:pPr>
        <w:rPr>
          <w:bCs/>
          <w:lang w:eastAsia="zh-CN"/>
        </w:rPr>
      </w:pPr>
      <w:r>
        <w:rPr>
          <w:rFonts w:hint="eastAsia"/>
          <w:bCs/>
          <w:lang w:eastAsia="zh-CN"/>
        </w:rPr>
        <w:t>F</w:t>
      </w:r>
      <w:r>
        <w:rPr>
          <w:bCs/>
          <w:lang w:eastAsia="zh-CN"/>
        </w:rPr>
        <w:t>or Option 2,</w:t>
      </w:r>
      <w:r w:rsidR="00C57FB6">
        <w:rPr>
          <w:bCs/>
          <w:lang w:eastAsia="zh-CN"/>
        </w:rPr>
        <w:t xml:space="preserve"> UE needs monitor two kinds of wake-up signal, the benefit should be further studied.</w:t>
      </w:r>
    </w:p>
    <w:p w14:paraId="645DFBA7" w14:textId="4A3331D8" w:rsidR="00C57FB6" w:rsidRDefault="00C57FB6" w:rsidP="0093651A">
      <w:pPr>
        <w:rPr>
          <w:bCs/>
          <w:lang w:eastAsia="zh-CN"/>
        </w:rPr>
      </w:pPr>
      <w:r>
        <w:rPr>
          <w:bCs/>
          <w:lang w:eastAsia="zh-CN"/>
        </w:rPr>
        <w:t xml:space="preserve">For Option 3, </w:t>
      </w:r>
      <w:r w:rsidR="003E5661">
        <w:rPr>
          <w:bCs/>
          <w:lang w:eastAsia="zh-CN"/>
        </w:rPr>
        <w:t xml:space="preserve">there are two kinds of understanding, one is UE cannot support both </w:t>
      </w:r>
      <w:r w:rsidR="003E5661" w:rsidRPr="008250C8">
        <w:rPr>
          <w:bCs/>
          <w:lang w:eastAsia="zh-CN"/>
        </w:rPr>
        <w:t>LP-WUS and PDCCH based WUS</w:t>
      </w:r>
      <w:r w:rsidR="003E5661" w:rsidRPr="003E5661">
        <w:rPr>
          <w:bCs/>
          <w:lang w:eastAsia="zh-CN"/>
        </w:rPr>
        <w:t xml:space="preserve"> </w:t>
      </w:r>
      <w:r w:rsidR="003E5661">
        <w:rPr>
          <w:bCs/>
          <w:lang w:eastAsia="zh-CN"/>
        </w:rPr>
        <w:t xml:space="preserve">from the UE capability side, another is UE supports the two features however </w:t>
      </w:r>
      <w:proofErr w:type="spellStart"/>
      <w:r w:rsidR="003E5661">
        <w:rPr>
          <w:bCs/>
          <w:lang w:eastAsia="zh-CN"/>
        </w:rPr>
        <w:t>gNB</w:t>
      </w:r>
      <w:proofErr w:type="spellEnd"/>
      <w:r w:rsidR="003E5661">
        <w:rPr>
          <w:bCs/>
          <w:lang w:eastAsia="zh-CN"/>
        </w:rPr>
        <w:t xml:space="preserve"> configures only one of the </w:t>
      </w:r>
      <w:r w:rsidR="001E535C">
        <w:rPr>
          <w:bCs/>
          <w:lang w:eastAsia="zh-CN"/>
        </w:rPr>
        <w:t>features</w:t>
      </w:r>
      <w:r w:rsidR="003E5661">
        <w:rPr>
          <w:bCs/>
          <w:lang w:eastAsia="zh-CN"/>
        </w:rPr>
        <w:t>.</w:t>
      </w:r>
      <w:r w:rsidR="001E535C">
        <w:rPr>
          <w:bCs/>
          <w:lang w:eastAsia="zh-CN"/>
        </w:rPr>
        <w:t xml:space="preserve"> For the former, it restricts the deployment of LP-WUS and PDCCH based WUS. For the latter, </w:t>
      </w:r>
      <w:r w:rsidR="003E232C">
        <w:rPr>
          <w:bCs/>
          <w:lang w:eastAsia="zh-CN"/>
        </w:rPr>
        <w:t xml:space="preserve">RRC reconfiguration is needed if </w:t>
      </w:r>
      <w:proofErr w:type="spellStart"/>
      <w:r w:rsidR="003E232C">
        <w:rPr>
          <w:bCs/>
          <w:lang w:eastAsia="zh-CN"/>
        </w:rPr>
        <w:t>gNB</w:t>
      </w:r>
      <w:proofErr w:type="spellEnd"/>
      <w:r w:rsidR="003E232C">
        <w:rPr>
          <w:bCs/>
          <w:lang w:eastAsia="zh-CN"/>
        </w:rPr>
        <w:t xml:space="preserve"> expects to switch the function of LP-WUS and PDCCH based WUS.</w:t>
      </w:r>
    </w:p>
    <w:p w14:paraId="4ACA752D" w14:textId="4B21BEE8" w:rsidR="003E232C" w:rsidRPr="00C57FB6" w:rsidRDefault="003E232C" w:rsidP="0093651A">
      <w:pPr>
        <w:rPr>
          <w:bCs/>
          <w:lang w:eastAsia="zh-CN"/>
        </w:rPr>
      </w:pPr>
      <w:r>
        <w:rPr>
          <w:rFonts w:hint="eastAsia"/>
          <w:bCs/>
          <w:lang w:eastAsia="zh-CN"/>
        </w:rPr>
        <w:t>B</w:t>
      </w:r>
      <w:r>
        <w:rPr>
          <w:bCs/>
          <w:lang w:eastAsia="zh-CN"/>
        </w:rPr>
        <w:t>ased on the discussion, Option 1 is preferred.</w:t>
      </w:r>
    </w:p>
    <w:p w14:paraId="213F0B2E" w14:textId="588636F5" w:rsidR="006C03DF" w:rsidRPr="00762280" w:rsidRDefault="00762280" w:rsidP="0093651A">
      <w:pPr>
        <w:rPr>
          <w:b/>
          <w:bCs/>
          <w:lang w:eastAsia="zh-CN"/>
        </w:rPr>
      </w:pPr>
      <w:r w:rsidRPr="00547546">
        <w:rPr>
          <w:rFonts w:hint="eastAsia"/>
          <w:b/>
          <w:lang w:eastAsia="zh-CN"/>
        </w:rPr>
        <w:t>P</w:t>
      </w:r>
      <w:r w:rsidRPr="00547546">
        <w:rPr>
          <w:b/>
          <w:lang w:eastAsia="zh-CN"/>
        </w:rPr>
        <w:t>roposal</w:t>
      </w:r>
      <w:r w:rsidR="002A29E9">
        <w:rPr>
          <w:b/>
          <w:lang w:eastAsia="zh-CN"/>
        </w:rPr>
        <w:t xml:space="preserve"> 5</w:t>
      </w:r>
      <w:r w:rsidRPr="00547546">
        <w:rPr>
          <w:b/>
          <w:lang w:eastAsia="zh-CN"/>
        </w:rPr>
        <w:t>:</w:t>
      </w:r>
      <w:r>
        <w:rPr>
          <w:b/>
          <w:lang w:eastAsia="zh-CN"/>
        </w:rPr>
        <w:t xml:space="preserve"> </w:t>
      </w:r>
      <w:bookmarkStart w:id="2" w:name="_Hlk159250834"/>
      <w:r w:rsidRPr="00762280">
        <w:rPr>
          <w:b/>
          <w:bCs/>
        </w:rPr>
        <w:t xml:space="preserve">Both LP-WUS and </w:t>
      </w:r>
      <w:r>
        <w:rPr>
          <w:b/>
          <w:bCs/>
        </w:rPr>
        <w:t>PDCCH based WUS</w:t>
      </w:r>
      <w:r w:rsidRPr="00762280">
        <w:rPr>
          <w:b/>
          <w:bCs/>
        </w:rPr>
        <w:t xml:space="preserve"> can be configured for a UE. UE use only one of them</w:t>
      </w:r>
      <w:r>
        <w:rPr>
          <w:b/>
          <w:bCs/>
        </w:rPr>
        <w:t xml:space="preserve"> at a certain time</w:t>
      </w:r>
      <w:r w:rsidRPr="00762280">
        <w:rPr>
          <w:b/>
          <w:bCs/>
        </w:rPr>
        <w:t>.</w:t>
      </w:r>
      <w:r>
        <w:rPr>
          <w:b/>
          <w:bCs/>
        </w:rPr>
        <w:t xml:space="preserve"> </w:t>
      </w:r>
      <w:bookmarkEnd w:id="2"/>
      <w:r>
        <w:rPr>
          <w:b/>
          <w:bCs/>
        </w:rPr>
        <w:t>The condition of using LP-WUS or PDCCH based WUS can be further studied.</w:t>
      </w:r>
    </w:p>
    <w:p w14:paraId="214F6A84" w14:textId="29B76B59" w:rsidR="00497425" w:rsidRDefault="00381873" w:rsidP="00975533">
      <w:pPr>
        <w:pStyle w:val="20"/>
      </w:pPr>
      <w:r>
        <w:t>Impacts on UL signal</w:t>
      </w:r>
    </w:p>
    <w:p w14:paraId="482B7217" w14:textId="70638233" w:rsidR="004F679F" w:rsidRDefault="00AA558B" w:rsidP="004F679F">
      <w:pPr>
        <w:rPr>
          <w:lang w:eastAsia="zh-CN"/>
        </w:rPr>
      </w:pPr>
      <w:r>
        <w:rPr>
          <w:lang w:eastAsia="zh-CN"/>
        </w:rPr>
        <w:t xml:space="preserve">According to the discussion of LP-WUS/WUR, in connected mode, the main function of LP-WUS is triggering PDCCH monitoring or not. </w:t>
      </w:r>
      <w:r w:rsidR="00B50A33">
        <w:rPr>
          <w:lang w:eastAsia="zh-CN"/>
        </w:rPr>
        <w:t xml:space="preserve">When UE does not monitor PDCCH, the </w:t>
      </w:r>
      <w:r w:rsidR="00336F9E">
        <w:rPr>
          <w:lang w:eastAsia="zh-CN"/>
        </w:rPr>
        <w:t xml:space="preserve">UE MR enters </w:t>
      </w:r>
      <w:r w:rsidR="00860189">
        <w:rPr>
          <w:lang w:eastAsia="zh-CN"/>
        </w:rPr>
        <w:t xml:space="preserve">light/micro </w:t>
      </w:r>
      <w:r w:rsidR="00336F9E">
        <w:rPr>
          <w:lang w:eastAsia="zh-CN"/>
        </w:rPr>
        <w:t xml:space="preserve">sleep state. </w:t>
      </w:r>
      <w:r w:rsidR="002E23DD">
        <w:rPr>
          <w:lang w:eastAsia="zh-CN"/>
        </w:rPr>
        <w:t>One issue should be discussed is</w:t>
      </w:r>
      <w:bookmarkStart w:id="3" w:name="_Hlk159255728"/>
      <w:r w:rsidR="002E23DD">
        <w:rPr>
          <w:lang w:eastAsia="zh-CN"/>
        </w:rPr>
        <w:t xml:space="preserve"> whether or not the UE can transmit UL signals </w:t>
      </w:r>
      <w:bookmarkStart w:id="4" w:name="_Hlk159254304"/>
      <w:bookmarkEnd w:id="3"/>
      <w:r w:rsidR="002E23DD">
        <w:rPr>
          <w:lang w:eastAsia="zh-CN"/>
        </w:rPr>
        <w:t>when the UE MR is in light/micro sleep state.</w:t>
      </w:r>
      <w:bookmarkEnd w:id="4"/>
    </w:p>
    <w:p w14:paraId="33583210" w14:textId="1EBD3330" w:rsidR="002E23DD" w:rsidRPr="00F72732" w:rsidRDefault="002E23DD" w:rsidP="00F72732">
      <w:pPr>
        <w:pStyle w:val="af4"/>
        <w:numPr>
          <w:ilvl w:val="0"/>
          <w:numId w:val="45"/>
        </w:numPr>
        <w:rPr>
          <w:rFonts w:ascii="Times New Roman" w:hAnsi="Times New Roman"/>
          <w:sz w:val="22"/>
          <w:szCs w:val="22"/>
          <w:lang w:eastAsia="zh-CN"/>
        </w:rPr>
      </w:pPr>
      <w:r w:rsidRPr="00F72732">
        <w:rPr>
          <w:rFonts w:ascii="Times New Roman" w:hAnsi="Times New Roman" w:hint="eastAsia"/>
          <w:sz w:val="22"/>
          <w:szCs w:val="22"/>
          <w:lang w:eastAsia="zh-CN"/>
        </w:rPr>
        <w:t>S</w:t>
      </w:r>
      <w:r w:rsidRPr="00F72732">
        <w:rPr>
          <w:rFonts w:ascii="Times New Roman" w:hAnsi="Times New Roman"/>
          <w:sz w:val="22"/>
          <w:szCs w:val="22"/>
          <w:lang w:eastAsia="zh-CN"/>
        </w:rPr>
        <w:t>R/BSR:</w:t>
      </w:r>
      <w:r w:rsidR="00F72732">
        <w:rPr>
          <w:rFonts w:ascii="Times New Roman" w:hAnsi="Times New Roman"/>
          <w:sz w:val="22"/>
          <w:szCs w:val="22"/>
          <w:lang w:eastAsia="zh-CN"/>
        </w:rPr>
        <w:t xml:space="preserve"> when the UL traffic arrives, the UE will transmit SR or BSR. </w:t>
      </w:r>
      <w:r w:rsidR="003518B9">
        <w:rPr>
          <w:rFonts w:ascii="Times New Roman" w:hAnsi="Times New Roman"/>
          <w:sz w:val="22"/>
          <w:szCs w:val="22"/>
          <w:lang w:eastAsia="zh-CN"/>
        </w:rPr>
        <w:t>To ensure the UL traffic can be transmitted as soon as possible, i</w:t>
      </w:r>
      <w:r w:rsidR="00F72732">
        <w:rPr>
          <w:rFonts w:ascii="Times New Roman" w:hAnsi="Times New Roman"/>
          <w:sz w:val="22"/>
          <w:szCs w:val="22"/>
          <w:lang w:eastAsia="zh-CN"/>
        </w:rPr>
        <w:t xml:space="preserve">t is preferred that SR/BSR can be transmitted </w:t>
      </w:r>
      <w:r w:rsidR="00F72732" w:rsidRPr="00F72732">
        <w:rPr>
          <w:rFonts w:ascii="Times New Roman" w:hAnsi="Times New Roman"/>
          <w:sz w:val="22"/>
          <w:szCs w:val="22"/>
          <w:lang w:eastAsia="zh-CN"/>
        </w:rPr>
        <w:t>when the UE MR is in light/micro sleep state.</w:t>
      </w:r>
    </w:p>
    <w:p w14:paraId="32306626" w14:textId="04C3C328" w:rsidR="002E23DD" w:rsidRPr="003518B9" w:rsidRDefault="002E23DD" w:rsidP="00B20D15">
      <w:pPr>
        <w:pStyle w:val="af4"/>
        <w:numPr>
          <w:ilvl w:val="0"/>
          <w:numId w:val="45"/>
        </w:numPr>
        <w:rPr>
          <w:rFonts w:ascii="Times New Roman" w:hAnsi="Times New Roman"/>
          <w:sz w:val="22"/>
          <w:szCs w:val="22"/>
          <w:lang w:eastAsia="zh-CN"/>
        </w:rPr>
      </w:pPr>
      <w:r w:rsidRPr="003518B9">
        <w:rPr>
          <w:rFonts w:ascii="Times New Roman" w:hAnsi="Times New Roman" w:hint="eastAsia"/>
          <w:sz w:val="22"/>
          <w:szCs w:val="22"/>
          <w:lang w:eastAsia="zh-CN"/>
        </w:rPr>
        <w:lastRenderedPageBreak/>
        <w:t>R</w:t>
      </w:r>
      <w:r w:rsidRPr="003518B9">
        <w:rPr>
          <w:rFonts w:ascii="Times New Roman" w:hAnsi="Times New Roman"/>
          <w:sz w:val="22"/>
          <w:szCs w:val="22"/>
          <w:lang w:eastAsia="zh-CN"/>
        </w:rPr>
        <w:t>ACH procedure:</w:t>
      </w:r>
      <w:r w:rsidR="003518B9" w:rsidRPr="003518B9">
        <w:rPr>
          <w:rFonts w:ascii="Times New Roman" w:hAnsi="Times New Roman"/>
          <w:sz w:val="22"/>
          <w:szCs w:val="22"/>
          <w:lang w:eastAsia="zh-CN"/>
        </w:rPr>
        <w:t xml:space="preserve"> UE will perform RACH procedure in case of UL out of synchronization or beam failure recovery, etc. To ensure system robustness in connected mode,</w:t>
      </w:r>
      <w:r w:rsidR="003518B9">
        <w:rPr>
          <w:rFonts w:ascii="Times New Roman" w:hAnsi="Times New Roman"/>
          <w:sz w:val="22"/>
          <w:szCs w:val="22"/>
          <w:lang w:eastAsia="zh-CN"/>
        </w:rPr>
        <w:t xml:space="preserve"> </w:t>
      </w:r>
      <w:r w:rsidR="003518B9" w:rsidRPr="003518B9">
        <w:rPr>
          <w:rFonts w:ascii="Times New Roman" w:hAnsi="Times New Roman"/>
          <w:sz w:val="22"/>
          <w:szCs w:val="22"/>
          <w:lang w:eastAsia="zh-CN"/>
        </w:rPr>
        <w:t xml:space="preserve">it is preferred that </w:t>
      </w:r>
      <w:r w:rsidR="003518B9" w:rsidRPr="003518B9">
        <w:rPr>
          <w:rFonts w:ascii="Times New Roman" w:hAnsi="Times New Roman" w:hint="eastAsia"/>
          <w:sz w:val="22"/>
          <w:szCs w:val="22"/>
          <w:lang w:eastAsia="zh-CN"/>
        </w:rPr>
        <w:t>R</w:t>
      </w:r>
      <w:r w:rsidR="003518B9" w:rsidRPr="003518B9">
        <w:rPr>
          <w:rFonts w:ascii="Times New Roman" w:hAnsi="Times New Roman"/>
          <w:sz w:val="22"/>
          <w:szCs w:val="22"/>
          <w:lang w:eastAsia="zh-CN"/>
        </w:rPr>
        <w:t xml:space="preserve">ACH procedure can be </w:t>
      </w:r>
      <w:r w:rsidR="00C01118" w:rsidRPr="00C01118">
        <w:rPr>
          <w:rFonts w:ascii="Times New Roman" w:hAnsi="Times New Roman"/>
          <w:sz w:val="22"/>
          <w:szCs w:val="22"/>
          <w:lang w:eastAsia="zh-CN"/>
        </w:rPr>
        <w:t>initiate</w:t>
      </w:r>
      <w:r w:rsidR="00C01118">
        <w:rPr>
          <w:rFonts w:ascii="Times New Roman" w:hAnsi="Times New Roman"/>
          <w:sz w:val="22"/>
          <w:szCs w:val="22"/>
          <w:lang w:eastAsia="zh-CN"/>
        </w:rPr>
        <w:t>d</w:t>
      </w:r>
      <w:r w:rsidR="00C01118" w:rsidRPr="00C01118">
        <w:rPr>
          <w:rFonts w:ascii="Times New Roman" w:hAnsi="Times New Roman"/>
          <w:sz w:val="22"/>
          <w:szCs w:val="22"/>
          <w:lang w:eastAsia="zh-CN"/>
        </w:rPr>
        <w:t xml:space="preserve"> </w:t>
      </w:r>
      <w:r w:rsidR="003518B9" w:rsidRPr="003518B9">
        <w:rPr>
          <w:rFonts w:ascii="Times New Roman" w:hAnsi="Times New Roman"/>
          <w:sz w:val="22"/>
          <w:szCs w:val="22"/>
          <w:lang w:eastAsia="zh-CN"/>
        </w:rPr>
        <w:t>when the UE MR is in light/micro sleep state.</w:t>
      </w:r>
    </w:p>
    <w:p w14:paraId="7938ABA9" w14:textId="0054379B" w:rsidR="002E23DD" w:rsidRPr="00F72732" w:rsidRDefault="002E23DD" w:rsidP="00F72732">
      <w:pPr>
        <w:pStyle w:val="af4"/>
        <w:numPr>
          <w:ilvl w:val="0"/>
          <w:numId w:val="45"/>
        </w:numPr>
        <w:rPr>
          <w:rFonts w:ascii="Times New Roman" w:hAnsi="Times New Roman"/>
          <w:sz w:val="22"/>
          <w:szCs w:val="22"/>
          <w:lang w:eastAsia="zh-CN"/>
        </w:rPr>
      </w:pPr>
      <w:r w:rsidRPr="00F72732">
        <w:rPr>
          <w:rFonts w:ascii="Times New Roman" w:hAnsi="Times New Roman" w:hint="eastAsia"/>
          <w:sz w:val="22"/>
          <w:szCs w:val="22"/>
          <w:lang w:eastAsia="zh-CN"/>
        </w:rPr>
        <w:t>H</w:t>
      </w:r>
      <w:r w:rsidRPr="00F72732">
        <w:rPr>
          <w:rFonts w:ascii="Times New Roman" w:hAnsi="Times New Roman"/>
          <w:sz w:val="22"/>
          <w:szCs w:val="22"/>
          <w:lang w:eastAsia="zh-CN"/>
        </w:rPr>
        <w:t>ARQ-ACK:</w:t>
      </w:r>
      <w:r w:rsidR="00C01118">
        <w:rPr>
          <w:rFonts w:ascii="Times New Roman" w:hAnsi="Times New Roman"/>
          <w:sz w:val="22"/>
          <w:szCs w:val="22"/>
          <w:lang w:eastAsia="zh-CN"/>
        </w:rPr>
        <w:t xml:space="preserve"> </w:t>
      </w:r>
      <w:r w:rsidR="00E17244">
        <w:rPr>
          <w:rFonts w:ascii="Times New Roman" w:hAnsi="Times New Roman"/>
          <w:sz w:val="22"/>
          <w:szCs w:val="22"/>
          <w:lang w:eastAsia="zh-CN"/>
        </w:rPr>
        <w:t xml:space="preserve">HARQ-ACK information has higher priority. It is supported that HARQ-ACK information can be transmitted </w:t>
      </w:r>
      <w:r w:rsidR="00E17244" w:rsidRPr="00F72732">
        <w:rPr>
          <w:rFonts w:ascii="Times New Roman" w:hAnsi="Times New Roman"/>
          <w:sz w:val="22"/>
          <w:szCs w:val="22"/>
          <w:lang w:eastAsia="zh-CN"/>
        </w:rPr>
        <w:t>when the UE MR is in light/micro sleep state.</w:t>
      </w:r>
    </w:p>
    <w:p w14:paraId="1B65C3AC" w14:textId="49E1FECC" w:rsidR="00980063" w:rsidRPr="00F72732" w:rsidRDefault="00980063" w:rsidP="00F72732">
      <w:pPr>
        <w:pStyle w:val="af4"/>
        <w:numPr>
          <w:ilvl w:val="0"/>
          <w:numId w:val="45"/>
        </w:numPr>
        <w:rPr>
          <w:rFonts w:ascii="Times New Roman" w:hAnsi="Times New Roman"/>
          <w:sz w:val="22"/>
          <w:szCs w:val="22"/>
          <w:lang w:eastAsia="zh-CN"/>
        </w:rPr>
      </w:pPr>
      <w:r w:rsidRPr="00F72732">
        <w:rPr>
          <w:rFonts w:ascii="Times New Roman" w:hAnsi="Times New Roman"/>
          <w:sz w:val="22"/>
          <w:szCs w:val="22"/>
          <w:lang w:eastAsia="zh-CN"/>
        </w:rPr>
        <w:t>CG PUSCH:</w:t>
      </w:r>
      <w:r w:rsidR="00E17244">
        <w:rPr>
          <w:rFonts w:ascii="Times New Roman" w:hAnsi="Times New Roman"/>
          <w:sz w:val="22"/>
          <w:szCs w:val="22"/>
          <w:lang w:eastAsia="zh-CN"/>
        </w:rPr>
        <w:t xml:space="preserve"> the power saving gain will be reduced if UE transmits CG PUSCH. And the UE needs monitor PDCCH for retransmission of CG PUSCH. </w:t>
      </w:r>
      <w:r w:rsidR="00E17244" w:rsidRPr="00E17244">
        <w:rPr>
          <w:rFonts w:ascii="Times New Roman" w:hAnsi="Times New Roman"/>
          <w:sz w:val="22"/>
          <w:szCs w:val="22"/>
          <w:lang w:eastAsia="zh-CN"/>
        </w:rPr>
        <w:t xml:space="preserve">whether or not the UE can transmit </w:t>
      </w:r>
      <w:r w:rsidR="00E17244">
        <w:rPr>
          <w:rFonts w:ascii="Times New Roman" w:hAnsi="Times New Roman"/>
          <w:sz w:val="22"/>
          <w:szCs w:val="22"/>
          <w:lang w:eastAsia="zh-CN"/>
        </w:rPr>
        <w:t>CG PUSCH can be further considered.</w:t>
      </w:r>
    </w:p>
    <w:p w14:paraId="438F1467" w14:textId="6319443F" w:rsidR="002E23DD" w:rsidRPr="00F72732" w:rsidRDefault="002E23DD" w:rsidP="00F72732">
      <w:pPr>
        <w:pStyle w:val="af4"/>
        <w:numPr>
          <w:ilvl w:val="0"/>
          <w:numId w:val="45"/>
        </w:numPr>
        <w:rPr>
          <w:rFonts w:ascii="Times New Roman" w:hAnsi="Times New Roman"/>
          <w:sz w:val="22"/>
          <w:szCs w:val="22"/>
          <w:lang w:eastAsia="zh-CN"/>
        </w:rPr>
      </w:pPr>
      <w:r w:rsidRPr="00F72732">
        <w:rPr>
          <w:rFonts w:ascii="Times New Roman" w:hAnsi="Times New Roman" w:hint="eastAsia"/>
          <w:sz w:val="22"/>
          <w:szCs w:val="22"/>
          <w:lang w:eastAsia="zh-CN"/>
        </w:rPr>
        <w:t>C</w:t>
      </w:r>
      <w:r w:rsidRPr="00F72732">
        <w:rPr>
          <w:rFonts w:ascii="Times New Roman" w:hAnsi="Times New Roman"/>
          <w:sz w:val="22"/>
          <w:szCs w:val="22"/>
          <w:lang w:eastAsia="zh-CN"/>
        </w:rPr>
        <w:t>SI report</w:t>
      </w:r>
      <w:r w:rsidR="008334E3">
        <w:rPr>
          <w:rFonts w:ascii="Times New Roman" w:hAnsi="Times New Roman"/>
          <w:sz w:val="22"/>
          <w:szCs w:val="22"/>
          <w:lang w:eastAsia="zh-CN"/>
        </w:rPr>
        <w:t>ing</w:t>
      </w:r>
      <w:r w:rsidRPr="00F72732">
        <w:rPr>
          <w:rFonts w:ascii="Times New Roman" w:hAnsi="Times New Roman"/>
          <w:sz w:val="22"/>
          <w:szCs w:val="22"/>
          <w:lang w:eastAsia="zh-CN"/>
        </w:rPr>
        <w:t>:</w:t>
      </w:r>
      <w:r w:rsidR="008334E3">
        <w:rPr>
          <w:rFonts w:ascii="Times New Roman" w:hAnsi="Times New Roman"/>
          <w:sz w:val="22"/>
          <w:szCs w:val="22"/>
          <w:lang w:eastAsia="zh-CN"/>
        </w:rPr>
        <w:t xml:space="preserve"> CSI reporting is helpful for </w:t>
      </w:r>
      <w:proofErr w:type="spellStart"/>
      <w:r w:rsidR="008334E3">
        <w:rPr>
          <w:rFonts w:ascii="Times New Roman" w:hAnsi="Times New Roman"/>
          <w:sz w:val="22"/>
          <w:szCs w:val="22"/>
          <w:lang w:eastAsia="zh-CN"/>
        </w:rPr>
        <w:t>gNB</w:t>
      </w:r>
      <w:proofErr w:type="spellEnd"/>
      <w:r w:rsidR="008334E3">
        <w:rPr>
          <w:rFonts w:ascii="Times New Roman" w:hAnsi="Times New Roman"/>
          <w:sz w:val="22"/>
          <w:szCs w:val="22"/>
          <w:lang w:eastAsia="zh-CN"/>
        </w:rPr>
        <w:t xml:space="preserve"> to achieve </w:t>
      </w:r>
      <w:r w:rsidR="008334E3" w:rsidRPr="008334E3">
        <w:rPr>
          <w:rFonts w:ascii="Times New Roman" w:hAnsi="Times New Roman"/>
          <w:sz w:val="22"/>
          <w:szCs w:val="22"/>
          <w:lang w:eastAsia="zh-CN"/>
        </w:rPr>
        <w:t>accurate</w:t>
      </w:r>
      <w:r w:rsidR="008334E3">
        <w:rPr>
          <w:rFonts w:ascii="Times New Roman" w:hAnsi="Times New Roman"/>
          <w:sz w:val="22"/>
          <w:szCs w:val="22"/>
          <w:lang w:eastAsia="zh-CN"/>
        </w:rPr>
        <w:t xml:space="preserve"> information of channel </w:t>
      </w:r>
      <w:r w:rsidR="008334E3" w:rsidRPr="008334E3">
        <w:rPr>
          <w:rFonts w:ascii="Times New Roman" w:hAnsi="Times New Roman"/>
          <w:sz w:val="22"/>
          <w:szCs w:val="22"/>
          <w:lang w:eastAsia="zh-CN"/>
        </w:rPr>
        <w:t>quality</w:t>
      </w:r>
      <w:r w:rsidR="008334E3">
        <w:rPr>
          <w:rFonts w:ascii="Times New Roman" w:hAnsi="Times New Roman"/>
          <w:sz w:val="22"/>
          <w:szCs w:val="22"/>
          <w:lang w:eastAsia="zh-CN"/>
        </w:rPr>
        <w:t xml:space="preserve">. However, CSI reporting will reduce the power saving gain. </w:t>
      </w:r>
      <w:r w:rsidR="008334E3" w:rsidRPr="00E17244">
        <w:rPr>
          <w:rFonts w:ascii="Times New Roman" w:hAnsi="Times New Roman"/>
          <w:sz w:val="22"/>
          <w:szCs w:val="22"/>
          <w:lang w:eastAsia="zh-CN"/>
        </w:rPr>
        <w:t xml:space="preserve">whether or not the UE can transmit </w:t>
      </w:r>
      <w:r w:rsidR="008334E3">
        <w:rPr>
          <w:rFonts w:ascii="Times New Roman" w:hAnsi="Times New Roman"/>
          <w:sz w:val="22"/>
          <w:szCs w:val="22"/>
          <w:lang w:eastAsia="zh-CN"/>
        </w:rPr>
        <w:t>CSI can be further considered.</w:t>
      </w:r>
    </w:p>
    <w:p w14:paraId="26DA7306" w14:textId="3669EE35" w:rsidR="002E23DD" w:rsidRDefault="002E23DD" w:rsidP="00F72732">
      <w:pPr>
        <w:pStyle w:val="af4"/>
        <w:numPr>
          <w:ilvl w:val="0"/>
          <w:numId w:val="45"/>
        </w:numPr>
        <w:rPr>
          <w:lang w:eastAsia="zh-CN"/>
        </w:rPr>
      </w:pPr>
      <w:r w:rsidRPr="00F72732">
        <w:rPr>
          <w:rFonts w:ascii="Times New Roman" w:hAnsi="Times New Roman"/>
          <w:sz w:val="22"/>
          <w:szCs w:val="22"/>
          <w:lang w:eastAsia="zh-CN"/>
        </w:rPr>
        <w:t>SRS:</w:t>
      </w:r>
      <w:r w:rsidR="008334E3">
        <w:rPr>
          <w:rFonts w:ascii="Times New Roman" w:hAnsi="Times New Roman"/>
          <w:sz w:val="22"/>
          <w:szCs w:val="22"/>
          <w:lang w:eastAsia="zh-CN"/>
        </w:rPr>
        <w:t xml:space="preserve"> SRS transmitting is helpful for </w:t>
      </w:r>
      <w:proofErr w:type="spellStart"/>
      <w:r w:rsidR="008334E3">
        <w:rPr>
          <w:rFonts w:ascii="Times New Roman" w:hAnsi="Times New Roman"/>
          <w:sz w:val="22"/>
          <w:szCs w:val="22"/>
          <w:lang w:eastAsia="zh-CN"/>
        </w:rPr>
        <w:t>gNB</w:t>
      </w:r>
      <w:proofErr w:type="spellEnd"/>
      <w:r w:rsidR="008334E3">
        <w:rPr>
          <w:rFonts w:ascii="Times New Roman" w:hAnsi="Times New Roman"/>
          <w:sz w:val="22"/>
          <w:szCs w:val="22"/>
          <w:lang w:eastAsia="zh-CN"/>
        </w:rPr>
        <w:t xml:space="preserve"> to achieve </w:t>
      </w:r>
      <w:r w:rsidR="008334E3" w:rsidRPr="008334E3">
        <w:rPr>
          <w:rFonts w:ascii="Times New Roman" w:hAnsi="Times New Roman"/>
          <w:sz w:val="22"/>
          <w:szCs w:val="22"/>
          <w:lang w:eastAsia="zh-CN"/>
        </w:rPr>
        <w:t>accurate</w:t>
      </w:r>
      <w:r w:rsidR="008334E3">
        <w:rPr>
          <w:rFonts w:ascii="Times New Roman" w:hAnsi="Times New Roman"/>
          <w:sz w:val="22"/>
          <w:szCs w:val="22"/>
          <w:lang w:eastAsia="zh-CN"/>
        </w:rPr>
        <w:t xml:space="preserve"> information of UL channel </w:t>
      </w:r>
      <w:r w:rsidR="008334E3" w:rsidRPr="008334E3">
        <w:rPr>
          <w:rFonts w:ascii="Times New Roman" w:hAnsi="Times New Roman"/>
          <w:sz w:val="22"/>
          <w:szCs w:val="22"/>
          <w:lang w:eastAsia="zh-CN"/>
        </w:rPr>
        <w:t>quality</w:t>
      </w:r>
      <w:r w:rsidR="008334E3">
        <w:rPr>
          <w:rFonts w:ascii="Times New Roman" w:hAnsi="Times New Roman"/>
          <w:sz w:val="22"/>
          <w:szCs w:val="22"/>
          <w:lang w:eastAsia="zh-CN"/>
        </w:rPr>
        <w:t>. However,</w:t>
      </w:r>
      <w:r w:rsidR="008334E3" w:rsidRPr="008334E3">
        <w:rPr>
          <w:rFonts w:ascii="Times New Roman" w:hAnsi="Times New Roman"/>
          <w:sz w:val="22"/>
          <w:szCs w:val="22"/>
          <w:lang w:eastAsia="zh-CN"/>
        </w:rPr>
        <w:t xml:space="preserve"> </w:t>
      </w:r>
      <w:r w:rsidR="008334E3">
        <w:rPr>
          <w:rFonts w:ascii="Times New Roman" w:hAnsi="Times New Roman"/>
          <w:sz w:val="22"/>
          <w:szCs w:val="22"/>
          <w:lang w:eastAsia="zh-CN"/>
        </w:rPr>
        <w:t xml:space="preserve">SRS transmitting will reduce the power saving gain. </w:t>
      </w:r>
      <w:r w:rsidR="008334E3" w:rsidRPr="00E17244">
        <w:rPr>
          <w:rFonts w:ascii="Times New Roman" w:hAnsi="Times New Roman"/>
          <w:sz w:val="22"/>
          <w:szCs w:val="22"/>
          <w:lang w:eastAsia="zh-CN"/>
        </w:rPr>
        <w:t xml:space="preserve">whether or not the UE can transmit </w:t>
      </w:r>
      <w:r w:rsidR="008334E3">
        <w:rPr>
          <w:rFonts w:ascii="Times New Roman" w:hAnsi="Times New Roman"/>
          <w:sz w:val="22"/>
          <w:szCs w:val="22"/>
          <w:lang w:eastAsia="zh-CN"/>
        </w:rPr>
        <w:t>SRS can be further considered.</w:t>
      </w:r>
    </w:p>
    <w:p w14:paraId="7915CD41" w14:textId="08836D84" w:rsidR="006C64E9" w:rsidRPr="006C64E9" w:rsidRDefault="006C64E9" w:rsidP="004F679F">
      <w:pPr>
        <w:rPr>
          <w:b/>
          <w:lang w:eastAsia="zh-CN"/>
        </w:rPr>
      </w:pPr>
      <w:r w:rsidRPr="00547546">
        <w:rPr>
          <w:rFonts w:hint="eastAsia"/>
          <w:b/>
          <w:lang w:eastAsia="zh-CN"/>
        </w:rPr>
        <w:t>P</w:t>
      </w:r>
      <w:r w:rsidRPr="00547546">
        <w:rPr>
          <w:b/>
          <w:lang w:eastAsia="zh-CN"/>
        </w:rPr>
        <w:t>roposal</w:t>
      </w:r>
      <w:r w:rsidR="00B50A33">
        <w:rPr>
          <w:b/>
          <w:lang w:eastAsia="zh-CN"/>
        </w:rPr>
        <w:t xml:space="preserve"> 6</w:t>
      </w:r>
      <w:r w:rsidRPr="00547546">
        <w:rPr>
          <w:b/>
          <w:lang w:eastAsia="zh-CN"/>
        </w:rPr>
        <w:t>:</w:t>
      </w:r>
      <w:r>
        <w:rPr>
          <w:b/>
          <w:lang w:eastAsia="zh-CN"/>
        </w:rPr>
        <w:t xml:space="preserve"> </w:t>
      </w:r>
      <w:r w:rsidR="008334E3">
        <w:rPr>
          <w:b/>
          <w:lang w:eastAsia="zh-CN"/>
        </w:rPr>
        <w:t>At least s</w:t>
      </w:r>
      <w:r>
        <w:rPr>
          <w:b/>
          <w:lang w:eastAsia="zh-CN"/>
        </w:rPr>
        <w:t xml:space="preserve">upport transmitting </w:t>
      </w:r>
      <w:r w:rsidR="00BB1DDF">
        <w:rPr>
          <w:b/>
          <w:lang w:eastAsia="zh-CN"/>
        </w:rPr>
        <w:t xml:space="preserve">SR/BSR/RACH/HARQ-ACK </w:t>
      </w:r>
      <w:r>
        <w:rPr>
          <w:b/>
          <w:lang w:eastAsia="zh-CN"/>
        </w:rPr>
        <w:t>when LP-WUS indicates not monitoring PDCCH.</w:t>
      </w:r>
    </w:p>
    <w:p w14:paraId="243554C1" w14:textId="77777777" w:rsidR="00157FC3" w:rsidRDefault="00747F48" w:rsidP="00CF195E">
      <w:pPr>
        <w:pStyle w:val="1"/>
      </w:pPr>
      <w:r w:rsidRPr="00CF195E">
        <w:t>Conclusion</w:t>
      </w:r>
    </w:p>
    <w:p w14:paraId="2E7B5D9B" w14:textId="66CC6A76" w:rsidR="00024838" w:rsidRDefault="00CA17D9" w:rsidP="001A50CE">
      <w:pPr>
        <w:rPr>
          <w:lang w:eastAsia="zh-CN"/>
        </w:rPr>
      </w:pPr>
      <w:r w:rsidRPr="00BC31C7">
        <w:t>In this contribution</w:t>
      </w:r>
      <w:r w:rsidR="00024838">
        <w:t xml:space="preserve">, </w:t>
      </w:r>
      <w:r w:rsidR="00EE4B71">
        <w:rPr>
          <w:lang w:eastAsia="zh-CN"/>
        </w:rPr>
        <w:t>we discuss the LP-WUS procedures in Connected mode. And w</w:t>
      </w:r>
      <w:r w:rsidR="00024838">
        <w:rPr>
          <w:lang w:eastAsia="zh-CN"/>
        </w:rPr>
        <w:t>e have the following observations.</w:t>
      </w:r>
    </w:p>
    <w:p w14:paraId="18A73C1C" w14:textId="77777777" w:rsidR="00EE4B71" w:rsidRDefault="00EE4B71" w:rsidP="00EE4B71">
      <w:pPr>
        <w:spacing w:line="288" w:lineRule="auto"/>
        <w:rPr>
          <w:b/>
          <w:i/>
          <w:lang w:eastAsia="ja-JP"/>
        </w:rPr>
      </w:pPr>
      <w:r w:rsidRPr="003C7BC2">
        <w:rPr>
          <w:b/>
          <w:i/>
          <w:lang w:eastAsia="ja-JP"/>
        </w:rPr>
        <w:t>Observation</w:t>
      </w:r>
      <w:r>
        <w:rPr>
          <w:b/>
          <w:i/>
          <w:lang w:eastAsia="ja-JP"/>
        </w:rPr>
        <w:t xml:space="preserve"> 1: Separate subgrouping can be used by LP-WUS in connected state and idle/inactive state. </w:t>
      </w:r>
    </w:p>
    <w:p w14:paraId="6A656099" w14:textId="77777777" w:rsidR="00EE4B71" w:rsidRPr="0082371C" w:rsidRDefault="00EE4B71" w:rsidP="00EE4B71">
      <w:pPr>
        <w:rPr>
          <w:b/>
          <w:i/>
        </w:rPr>
      </w:pPr>
      <w:r>
        <w:rPr>
          <w:b/>
          <w:i/>
        </w:rPr>
        <w:t>Observation 2:</w:t>
      </w:r>
      <w:r w:rsidRPr="0082371C">
        <w:rPr>
          <w:b/>
          <w:i/>
        </w:rPr>
        <w:t xml:space="preserve">  The following options may be feasible for LP-WUS de-activation</w:t>
      </w:r>
      <w:r>
        <w:rPr>
          <w:b/>
          <w:i/>
        </w:rPr>
        <w:t xml:space="preserve"> in connected state </w:t>
      </w:r>
    </w:p>
    <w:p w14:paraId="4E37B834" w14:textId="77777777" w:rsidR="00EE4B71" w:rsidRDefault="00EE4B71" w:rsidP="00EE4B71">
      <w:pPr>
        <w:pStyle w:val="af4"/>
        <w:numPr>
          <w:ilvl w:val="0"/>
          <w:numId w:val="15"/>
        </w:numPr>
        <w:rPr>
          <w:rFonts w:ascii="Times New Roman" w:hAnsi="Times New Roman"/>
          <w:b/>
          <w:i/>
          <w:sz w:val="22"/>
          <w:szCs w:val="22"/>
        </w:rPr>
      </w:pPr>
      <w:r>
        <w:rPr>
          <w:rFonts w:ascii="Times New Roman" w:hAnsi="Times New Roman"/>
          <w:b/>
          <w:i/>
          <w:sz w:val="22"/>
          <w:szCs w:val="22"/>
        </w:rPr>
        <w:t xml:space="preserve">By </w:t>
      </w:r>
      <w:proofErr w:type="spellStart"/>
      <w:r>
        <w:rPr>
          <w:rFonts w:ascii="Times New Roman" w:hAnsi="Times New Roman"/>
          <w:b/>
          <w:i/>
          <w:sz w:val="22"/>
          <w:szCs w:val="22"/>
        </w:rPr>
        <w:t>gNB</w:t>
      </w:r>
      <w:proofErr w:type="spellEnd"/>
      <w:r>
        <w:rPr>
          <w:rFonts w:ascii="Times New Roman" w:hAnsi="Times New Roman"/>
          <w:b/>
          <w:i/>
          <w:sz w:val="22"/>
          <w:szCs w:val="22"/>
        </w:rPr>
        <w:t xml:space="preserve"> </w:t>
      </w:r>
      <w:r w:rsidRPr="00C61062">
        <w:rPr>
          <w:rFonts w:ascii="Times New Roman" w:hAnsi="Times New Roman"/>
          <w:b/>
          <w:i/>
          <w:sz w:val="22"/>
          <w:szCs w:val="22"/>
        </w:rPr>
        <w:t>RRC</w:t>
      </w:r>
      <w:r>
        <w:rPr>
          <w:rFonts w:ascii="Times New Roman" w:hAnsi="Times New Roman"/>
          <w:b/>
          <w:i/>
          <w:sz w:val="22"/>
          <w:szCs w:val="22"/>
        </w:rPr>
        <w:t xml:space="preserve"> signaling</w:t>
      </w:r>
      <w:r w:rsidRPr="00C61062">
        <w:rPr>
          <w:rFonts w:ascii="Times New Roman" w:hAnsi="Times New Roman"/>
          <w:b/>
          <w:i/>
          <w:sz w:val="22"/>
          <w:szCs w:val="22"/>
        </w:rPr>
        <w:t xml:space="preserve"> </w:t>
      </w:r>
    </w:p>
    <w:p w14:paraId="4AA28EF0" w14:textId="77777777" w:rsidR="00EE4B71" w:rsidRPr="000D329F" w:rsidRDefault="00EE4B71" w:rsidP="00EE4B71">
      <w:pPr>
        <w:pStyle w:val="af4"/>
        <w:numPr>
          <w:ilvl w:val="0"/>
          <w:numId w:val="15"/>
        </w:numPr>
        <w:rPr>
          <w:rFonts w:ascii="Times New Roman" w:hAnsi="Times New Roman"/>
          <w:b/>
          <w:i/>
          <w:sz w:val="22"/>
          <w:szCs w:val="22"/>
        </w:rPr>
      </w:pPr>
      <w:r>
        <w:rPr>
          <w:rFonts w:ascii="Times New Roman" w:hAnsi="Times New Roman"/>
          <w:b/>
          <w:i/>
          <w:sz w:val="22"/>
          <w:szCs w:val="22"/>
        </w:rPr>
        <w:t xml:space="preserve">By </w:t>
      </w:r>
      <w:proofErr w:type="spellStart"/>
      <w:r>
        <w:rPr>
          <w:rFonts w:ascii="Times New Roman" w:hAnsi="Times New Roman"/>
          <w:b/>
          <w:i/>
          <w:sz w:val="22"/>
          <w:szCs w:val="22"/>
        </w:rPr>
        <w:t>gNB</w:t>
      </w:r>
      <w:proofErr w:type="spellEnd"/>
      <w:r>
        <w:rPr>
          <w:rFonts w:ascii="Times New Roman" w:hAnsi="Times New Roman"/>
          <w:b/>
          <w:i/>
          <w:sz w:val="22"/>
          <w:szCs w:val="22"/>
        </w:rPr>
        <w:t xml:space="preserve"> L1/L2 signaling </w:t>
      </w:r>
      <w:r w:rsidRPr="00C61062">
        <w:rPr>
          <w:rFonts w:ascii="Times New Roman" w:hAnsi="Times New Roman"/>
          <w:b/>
          <w:i/>
          <w:sz w:val="22"/>
          <w:szCs w:val="22"/>
        </w:rPr>
        <w:t xml:space="preserve"> </w:t>
      </w:r>
    </w:p>
    <w:p w14:paraId="5952642E" w14:textId="77777777" w:rsidR="00EE4B71" w:rsidRDefault="00EE4B71" w:rsidP="00EE4B71">
      <w:pPr>
        <w:pStyle w:val="af4"/>
        <w:numPr>
          <w:ilvl w:val="0"/>
          <w:numId w:val="15"/>
        </w:numPr>
        <w:rPr>
          <w:rFonts w:ascii="Times New Roman" w:hAnsi="Times New Roman"/>
          <w:b/>
          <w:i/>
          <w:sz w:val="22"/>
          <w:szCs w:val="22"/>
        </w:rPr>
      </w:pPr>
      <w:r>
        <w:rPr>
          <w:rFonts w:ascii="Times New Roman" w:hAnsi="Times New Roman"/>
          <w:b/>
          <w:i/>
          <w:sz w:val="22"/>
          <w:szCs w:val="22"/>
        </w:rPr>
        <w:t xml:space="preserve">Based on pre-configured condition </w:t>
      </w:r>
    </w:p>
    <w:p w14:paraId="701ED885" w14:textId="3297C366" w:rsidR="00EE4B71" w:rsidRPr="00EE4B71" w:rsidRDefault="00EE4B71" w:rsidP="00EE4B71">
      <w:r w:rsidRPr="00EE4B71">
        <w:t xml:space="preserve">It is </w:t>
      </w:r>
      <w:r>
        <w:t>proposed that</w:t>
      </w:r>
    </w:p>
    <w:p w14:paraId="62B9B518" w14:textId="77777777" w:rsidR="00EE4B71" w:rsidRPr="003C7BC2" w:rsidRDefault="00EE4B71" w:rsidP="00EE4B71">
      <w:pPr>
        <w:spacing w:line="288" w:lineRule="auto"/>
        <w:rPr>
          <w:b/>
          <w:lang w:eastAsia="ja-JP"/>
        </w:rPr>
      </w:pPr>
      <w:r>
        <w:rPr>
          <w:b/>
          <w:lang w:eastAsia="ja-JP"/>
        </w:rPr>
        <w:t>Proposal 1</w:t>
      </w:r>
      <w:r w:rsidRPr="003C7BC2">
        <w:rPr>
          <w:b/>
          <w:lang w:eastAsia="ja-JP"/>
        </w:rPr>
        <w:t xml:space="preserve">: The content of LP-WUS </w:t>
      </w:r>
      <w:r>
        <w:rPr>
          <w:b/>
          <w:lang w:eastAsia="ja-JP"/>
        </w:rPr>
        <w:t xml:space="preserve">for connected states may include: </w:t>
      </w:r>
    </w:p>
    <w:p w14:paraId="09653908" w14:textId="77777777" w:rsidR="00EE4B71" w:rsidRPr="003C7BC2" w:rsidRDefault="00EE4B71" w:rsidP="00EE4B71">
      <w:pPr>
        <w:pStyle w:val="af4"/>
        <w:numPr>
          <w:ilvl w:val="0"/>
          <w:numId w:val="21"/>
        </w:numPr>
        <w:spacing w:line="288" w:lineRule="auto"/>
        <w:rPr>
          <w:rFonts w:ascii="Times New Roman" w:hAnsi="Times New Roman"/>
          <w:b/>
          <w:sz w:val="22"/>
          <w:szCs w:val="22"/>
          <w:lang w:eastAsia="ja-JP"/>
        </w:rPr>
      </w:pPr>
      <w:r>
        <w:rPr>
          <w:rFonts w:ascii="Times New Roman" w:hAnsi="Times New Roman"/>
          <w:b/>
          <w:sz w:val="22"/>
          <w:szCs w:val="22"/>
          <w:lang w:eastAsia="ja-JP"/>
        </w:rPr>
        <w:t xml:space="preserve">Cell information and Temporary subgroup ID for UEs </w:t>
      </w:r>
      <w:r w:rsidRPr="003C7BC2">
        <w:rPr>
          <w:rFonts w:ascii="Times New Roman" w:hAnsi="Times New Roman"/>
          <w:b/>
          <w:sz w:val="22"/>
          <w:szCs w:val="22"/>
          <w:lang w:eastAsia="ja-JP"/>
        </w:rPr>
        <w:t xml:space="preserve">in </w:t>
      </w:r>
      <w:r>
        <w:rPr>
          <w:rFonts w:ascii="Times New Roman" w:hAnsi="Times New Roman"/>
          <w:b/>
          <w:sz w:val="22"/>
          <w:szCs w:val="22"/>
          <w:lang w:eastAsia="ja-JP"/>
        </w:rPr>
        <w:t>connected mode</w:t>
      </w:r>
    </w:p>
    <w:p w14:paraId="0B499D2F" w14:textId="77777777" w:rsidR="00EE4B71" w:rsidRPr="000312A6" w:rsidRDefault="00EE4B71" w:rsidP="00EE4B71">
      <w:pPr>
        <w:pStyle w:val="af4"/>
        <w:numPr>
          <w:ilvl w:val="0"/>
          <w:numId w:val="21"/>
        </w:numPr>
        <w:spacing w:line="288" w:lineRule="auto"/>
        <w:rPr>
          <w:b/>
          <w:i/>
        </w:rPr>
      </w:pPr>
      <w:r w:rsidRPr="0050466E">
        <w:rPr>
          <w:rFonts w:ascii="Times New Roman" w:hAnsi="Times New Roman"/>
          <w:b/>
          <w:sz w:val="22"/>
          <w:szCs w:val="22"/>
          <w:lang w:eastAsia="ja-JP"/>
        </w:rPr>
        <w:t xml:space="preserve">Indication field to wake up the MRs of UEs for PDCCH monitoring </w:t>
      </w:r>
    </w:p>
    <w:p w14:paraId="20E84BC9" w14:textId="77777777" w:rsidR="00EE4B71" w:rsidRPr="00685FF9" w:rsidRDefault="00EE4B71" w:rsidP="00EE4B71">
      <w:pPr>
        <w:rPr>
          <w:b/>
        </w:rPr>
      </w:pPr>
      <w:r w:rsidRPr="00685FF9">
        <w:rPr>
          <w:b/>
        </w:rPr>
        <w:t xml:space="preserve">Proposal 2: For the activation of LP-WUS monitoring, a trigger from the </w:t>
      </w:r>
      <w:proofErr w:type="spellStart"/>
      <w:r w:rsidRPr="00685FF9">
        <w:rPr>
          <w:b/>
        </w:rPr>
        <w:t>gNB</w:t>
      </w:r>
      <w:proofErr w:type="spellEnd"/>
      <w:r w:rsidRPr="00685FF9">
        <w:rPr>
          <w:b/>
        </w:rPr>
        <w:t xml:space="preserve">, such as a payload in the form of a bitmap carried in the LP-SS, can be used to activate LP-WUS monitoring in the idle/inactive and connected states. </w:t>
      </w:r>
    </w:p>
    <w:p w14:paraId="0AB015D8" w14:textId="77777777" w:rsidR="00EE4B71" w:rsidRPr="00685FF9" w:rsidRDefault="00EE4B71" w:rsidP="00EE4B71">
      <w:pPr>
        <w:rPr>
          <w:b/>
        </w:rPr>
      </w:pPr>
      <w:r w:rsidRPr="00685FF9">
        <w:rPr>
          <w:b/>
        </w:rPr>
        <w:t xml:space="preserve">Proposal 3: For de-activation of LP-WUS monitoring the following can be used </w:t>
      </w:r>
    </w:p>
    <w:p w14:paraId="2042BF4F" w14:textId="77777777" w:rsidR="00EE4B71" w:rsidRPr="00685FF9" w:rsidRDefault="00EE4B71" w:rsidP="00EE4B71">
      <w:pPr>
        <w:pStyle w:val="af4"/>
        <w:numPr>
          <w:ilvl w:val="0"/>
          <w:numId w:val="41"/>
        </w:numPr>
        <w:rPr>
          <w:rFonts w:ascii="Times New Roman" w:hAnsi="Times New Roman"/>
          <w:b/>
          <w:sz w:val="22"/>
          <w:szCs w:val="22"/>
        </w:rPr>
      </w:pPr>
      <w:r w:rsidRPr="00685FF9">
        <w:rPr>
          <w:rFonts w:ascii="Times New Roman" w:hAnsi="Times New Roman"/>
          <w:b/>
          <w:sz w:val="22"/>
          <w:szCs w:val="22"/>
        </w:rPr>
        <w:t>SIB can be used for de-activating the LP-WUS monitoring in idle/inactive state</w:t>
      </w:r>
    </w:p>
    <w:p w14:paraId="3BB20A3F" w14:textId="77777777" w:rsidR="00EE4B71" w:rsidRPr="00685FF9" w:rsidRDefault="00EE4B71" w:rsidP="00EE4B71">
      <w:pPr>
        <w:pStyle w:val="af4"/>
        <w:numPr>
          <w:ilvl w:val="0"/>
          <w:numId w:val="41"/>
        </w:numPr>
        <w:rPr>
          <w:rFonts w:ascii="Times New Roman" w:hAnsi="Times New Roman"/>
          <w:b/>
          <w:sz w:val="22"/>
          <w:szCs w:val="22"/>
        </w:rPr>
      </w:pPr>
      <w:r w:rsidRPr="00685FF9">
        <w:rPr>
          <w:rFonts w:ascii="Times New Roman" w:hAnsi="Times New Roman"/>
          <w:b/>
          <w:sz w:val="22"/>
          <w:szCs w:val="22"/>
        </w:rPr>
        <w:t xml:space="preserve">RRC signaling, L1/L2 signaling or pre-configured condition can be used for de-activating the LP-WUS monitoring in connected state </w:t>
      </w:r>
    </w:p>
    <w:p w14:paraId="501705BD" w14:textId="77777777" w:rsidR="00EE4B71" w:rsidRPr="00547546" w:rsidRDefault="00EE4B71" w:rsidP="00EE4B71">
      <w:pPr>
        <w:rPr>
          <w:b/>
          <w:lang w:eastAsia="zh-CN"/>
        </w:rPr>
      </w:pPr>
      <w:r w:rsidRPr="00547546">
        <w:rPr>
          <w:rFonts w:hint="eastAsia"/>
          <w:b/>
          <w:lang w:eastAsia="zh-CN"/>
        </w:rPr>
        <w:t>P</w:t>
      </w:r>
      <w:r w:rsidRPr="00547546">
        <w:rPr>
          <w:b/>
          <w:lang w:eastAsia="zh-CN"/>
        </w:rPr>
        <w:t>roposal</w:t>
      </w:r>
      <w:r>
        <w:rPr>
          <w:b/>
          <w:lang w:eastAsia="zh-CN"/>
        </w:rPr>
        <w:t xml:space="preserve"> 4</w:t>
      </w:r>
      <w:r w:rsidRPr="00547546">
        <w:rPr>
          <w:b/>
          <w:lang w:eastAsia="zh-CN"/>
        </w:rPr>
        <w:t>:</w:t>
      </w:r>
      <w:r>
        <w:rPr>
          <w:b/>
          <w:lang w:eastAsia="zh-CN"/>
        </w:rPr>
        <w:t xml:space="preserve"> Clarify whether or not LP-WUS monitoring occasion is related to C-DRX cycle.</w:t>
      </w:r>
    </w:p>
    <w:p w14:paraId="3069B44C" w14:textId="77777777" w:rsidR="00EE4B71" w:rsidRPr="00762280" w:rsidRDefault="00EE4B71" w:rsidP="00EE4B71">
      <w:pPr>
        <w:rPr>
          <w:b/>
          <w:bCs/>
          <w:lang w:eastAsia="zh-CN"/>
        </w:rPr>
      </w:pPr>
      <w:r w:rsidRPr="00547546">
        <w:rPr>
          <w:rFonts w:hint="eastAsia"/>
          <w:b/>
          <w:lang w:eastAsia="zh-CN"/>
        </w:rPr>
        <w:t>P</w:t>
      </w:r>
      <w:r w:rsidRPr="00547546">
        <w:rPr>
          <w:b/>
          <w:lang w:eastAsia="zh-CN"/>
        </w:rPr>
        <w:t>roposal</w:t>
      </w:r>
      <w:r>
        <w:rPr>
          <w:b/>
          <w:lang w:eastAsia="zh-CN"/>
        </w:rPr>
        <w:t xml:space="preserve"> 5</w:t>
      </w:r>
      <w:r w:rsidRPr="00547546">
        <w:rPr>
          <w:b/>
          <w:lang w:eastAsia="zh-CN"/>
        </w:rPr>
        <w:t>:</w:t>
      </w:r>
      <w:r>
        <w:rPr>
          <w:b/>
          <w:lang w:eastAsia="zh-CN"/>
        </w:rPr>
        <w:t xml:space="preserve"> </w:t>
      </w:r>
      <w:r w:rsidRPr="00762280">
        <w:rPr>
          <w:b/>
          <w:bCs/>
        </w:rPr>
        <w:t xml:space="preserve">Both LP-WUS and </w:t>
      </w:r>
      <w:r>
        <w:rPr>
          <w:b/>
          <w:bCs/>
        </w:rPr>
        <w:t>PDCCH based WUS</w:t>
      </w:r>
      <w:r w:rsidRPr="00762280">
        <w:rPr>
          <w:b/>
          <w:bCs/>
        </w:rPr>
        <w:t xml:space="preserve"> can be configured for a UE. UE use only one of them</w:t>
      </w:r>
      <w:r>
        <w:rPr>
          <w:b/>
          <w:bCs/>
        </w:rPr>
        <w:t xml:space="preserve"> at a certain time</w:t>
      </w:r>
      <w:r w:rsidRPr="00762280">
        <w:rPr>
          <w:b/>
          <w:bCs/>
        </w:rPr>
        <w:t>.</w:t>
      </w:r>
      <w:r>
        <w:rPr>
          <w:b/>
          <w:bCs/>
        </w:rPr>
        <w:t xml:space="preserve"> The condition of using LP-WUS or PDCCH based WUS can be further studied.</w:t>
      </w:r>
    </w:p>
    <w:p w14:paraId="606A3DA9" w14:textId="77777777" w:rsidR="00EE4B71" w:rsidRPr="006C64E9" w:rsidRDefault="00EE4B71" w:rsidP="00EE4B71">
      <w:pPr>
        <w:rPr>
          <w:b/>
          <w:lang w:eastAsia="zh-CN"/>
        </w:rPr>
      </w:pPr>
      <w:r w:rsidRPr="00547546">
        <w:rPr>
          <w:rFonts w:hint="eastAsia"/>
          <w:b/>
          <w:lang w:eastAsia="zh-CN"/>
        </w:rPr>
        <w:t>P</w:t>
      </w:r>
      <w:r w:rsidRPr="00547546">
        <w:rPr>
          <w:b/>
          <w:lang w:eastAsia="zh-CN"/>
        </w:rPr>
        <w:t>roposal</w:t>
      </w:r>
      <w:r>
        <w:rPr>
          <w:b/>
          <w:lang w:eastAsia="zh-CN"/>
        </w:rPr>
        <w:t xml:space="preserve"> 6</w:t>
      </w:r>
      <w:r w:rsidRPr="00547546">
        <w:rPr>
          <w:b/>
          <w:lang w:eastAsia="zh-CN"/>
        </w:rPr>
        <w:t>:</w:t>
      </w:r>
      <w:r>
        <w:rPr>
          <w:b/>
          <w:lang w:eastAsia="zh-CN"/>
        </w:rPr>
        <w:t xml:space="preserve"> At least support transmitting SR/BSR/RACH/HARQ-ACK when LP-WUS indicates not monitoring PDCCH.</w:t>
      </w:r>
    </w:p>
    <w:p w14:paraId="5A8C3696" w14:textId="77777777" w:rsidR="00EE4B71" w:rsidRPr="00EE4B71" w:rsidRDefault="00EE4B71" w:rsidP="0098020A">
      <w:pPr>
        <w:rPr>
          <w:i/>
          <w:lang w:eastAsia="zh-CN"/>
        </w:rPr>
      </w:pPr>
    </w:p>
    <w:p w14:paraId="6D264CC7" w14:textId="77777777" w:rsidR="001D780E" w:rsidRPr="00CF195E" w:rsidRDefault="001D780E" w:rsidP="00CF195E">
      <w:pPr>
        <w:pStyle w:val="1"/>
        <w:numPr>
          <w:ilvl w:val="0"/>
          <w:numId w:val="0"/>
        </w:numPr>
        <w:ind w:left="432" w:hanging="432"/>
      </w:pPr>
      <w:bookmarkStart w:id="5" w:name="_Ref124589665"/>
      <w:bookmarkStart w:id="6" w:name="_Ref71620620"/>
      <w:bookmarkStart w:id="7" w:name="_Ref124671424"/>
      <w:r w:rsidRPr="00CF195E">
        <w:t>References</w:t>
      </w:r>
    </w:p>
    <w:p w14:paraId="2D6ED284" w14:textId="181CC756" w:rsidR="009B6D6C" w:rsidRPr="00C727B6" w:rsidRDefault="00024838" w:rsidP="00300EA3">
      <w:pPr>
        <w:pStyle w:val="References"/>
        <w:tabs>
          <w:tab w:val="num" w:pos="1778"/>
        </w:tabs>
      </w:pPr>
      <w:bookmarkStart w:id="8" w:name="_Ref461107806"/>
      <w:bookmarkEnd w:id="5"/>
      <w:bookmarkEnd w:id="6"/>
      <w:bookmarkEnd w:id="7"/>
      <w:r w:rsidRPr="00024838">
        <w:t>RP-23405</w:t>
      </w:r>
      <w:r w:rsidR="00542F8A">
        <w:t>6</w:t>
      </w:r>
      <w:r w:rsidR="00EF40EF">
        <w:t>, “</w:t>
      </w:r>
      <w:r w:rsidR="00542F8A" w:rsidRPr="00542F8A">
        <w:t>New WID: Low-power wake-up signal and receiver for NR (LP-WUS/WUR)</w:t>
      </w:r>
      <w:r w:rsidR="002903AD">
        <w:t>”</w:t>
      </w:r>
      <w:r w:rsidR="002903AD" w:rsidRPr="002952DB">
        <w:t xml:space="preserve">, </w:t>
      </w:r>
      <w:bookmarkEnd w:id="8"/>
      <w:r w:rsidR="00FD4E76">
        <w:t>3GPP TSG RAN#</w:t>
      </w:r>
      <w:r>
        <w:t>102</w:t>
      </w:r>
      <w:r w:rsidR="00FD4E76">
        <w:t>, Dec</w:t>
      </w:r>
      <w:r w:rsidR="002903AD">
        <w:t xml:space="preserve"> </w:t>
      </w:r>
      <w:r>
        <w:t>11</w:t>
      </w:r>
      <w:r w:rsidR="00B17C06" w:rsidRPr="00FD4E76">
        <w:rPr>
          <w:vertAlign w:val="superscript"/>
          <w:lang w:eastAsia="zh-CN"/>
        </w:rPr>
        <w:t>th</w:t>
      </w:r>
      <w:r w:rsidR="00B17C06">
        <w:rPr>
          <w:lang w:eastAsia="zh-CN"/>
        </w:rPr>
        <w:t xml:space="preserve"> </w:t>
      </w:r>
      <w:r w:rsidR="00B17C06">
        <w:t>–</w:t>
      </w:r>
      <w:r w:rsidR="00FD4E76">
        <w:t xml:space="preserve"> 1</w:t>
      </w:r>
      <w:r>
        <w:t>5</w:t>
      </w:r>
      <w:r w:rsidR="00FD4E76" w:rsidRPr="00FD4E76">
        <w:rPr>
          <w:vertAlign w:val="superscript"/>
        </w:rPr>
        <w:t>th</w:t>
      </w:r>
      <w:r w:rsidR="00FD4E76">
        <w:t>, 202</w:t>
      </w:r>
      <w:r>
        <w:t>3</w:t>
      </w:r>
      <w:r w:rsidR="002903AD" w:rsidRPr="002952DB">
        <w:t>.</w:t>
      </w:r>
    </w:p>
    <w:sectPr w:rsidR="009B6D6C" w:rsidRPr="00C727B6" w:rsidSect="00F3713B">
      <w:footerReference w:type="default" r:id="rId9"/>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6E599" w14:textId="77777777" w:rsidR="00F3713B" w:rsidRDefault="00F3713B">
      <w:r>
        <w:separator/>
      </w:r>
    </w:p>
  </w:endnote>
  <w:endnote w:type="continuationSeparator" w:id="0">
    <w:p w14:paraId="2D05CF56" w14:textId="77777777" w:rsidR="00F3713B" w:rsidRDefault="00F37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9409621"/>
      <w:docPartObj>
        <w:docPartGallery w:val="Page Numbers (Bottom of Page)"/>
        <w:docPartUnique/>
      </w:docPartObj>
    </w:sdtPr>
    <w:sdtEndPr>
      <w:rPr>
        <w:noProof/>
      </w:rPr>
    </w:sdtEndPr>
    <w:sdtContent>
      <w:p w14:paraId="6E6E58B3" w14:textId="77777777" w:rsidR="0068697A" w:rsidRDefault="0068697A">
        <w:pPr>
          <w:pStyle w:val="af2"/>
          <w:jc w:val="center"/>
        </w:pPr>
        <w:r>
          <w:fldChar w:fldCharType="begin"/>
        </w:r>
        <w:r>
          <w:instrText xml:space="preserve"> PAGE   \* MERGEFORMAT </w:instrText>
        </w:r>
        <w:r>
          <w:fldChar w:fldCharType="separate"/>
        </w:r>
        <w:r w:rsidR="00432A2C">
          <w:rPr>
            <w:noProof/>
          </w:rPr>
          <w:t>1</w:t>
        </w:r>
        <w:r>
          <w:rPr>
            <w:noProof/>
          </w:rPr>
          <w:fldChar w:fldCharType="end"/>
        </w:r>
      </w:p>
    </w:sdtContent>
  </w:sdt>
  <w:p w14:paraId="1A4DC936" w14:textId="77777777" w:rsidR="0068697A" w:rsidRDefault="0068697A">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2D599" w14:textId="77777777" w:rsidR="00F3713B" w:rsidRDefault="00F3713B">
      <w:r>
        <w:separator/>
      </w:r>
    </w:p>
  </w:footnote>
  <w:footnote w:type="continuationSeparator" w:id="0">
    <w:p w14:paraId="1F7E0636" w14:textId="77777777" w:rsidR="00F3713B" w:rsidRDefault="00F371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2"/>
    <w:multiLevelType w:val="singleLevel"/>
    <w:tmpl w:val="26F4BDF4"/>
    <w:lvl w:ilvl="0">
      <w:start w:val="1"/>
      <w:numFmt w:val="bullet"/>
      <w:pStyle w:val="3"/>
      <w:lvlText w:val=""/>
      <w:lvlJc w:val="left"/>
      <w:pPr>
        <w:tabs>
          <w:tab w:val="num" w:pos="1800"/>
        </w:tabs>
        <w:ind w:left="1800" w:hanging="720"/>
      </w:pPr>
      <w:rPr>
        <w:rFonts w:ascii="Symbol" w:hAnsi="Symbol" w:hint="default"/>
      </w:rPr>
    </w:lvl>
  </w:abstractNum>
  <w:abstractNum w:abstractNumId="2" w15:restartNumberingAfterBreak="0">
    <w:nsid w:val="FFFFFF83"/>
    <w:multiLevelType w:val="singleLevel"/>
    <w:tmpl w:val="1C568B68"/>
    <w:lvl w:ilvl="0">
      <w:start w:val="1"/>
      <w:numFmt w:val="bullet"/>
      <w:pStyle w:val="2"/>
      <w:lvlText w:val=""/>
      <w:lvlJc w:val="left"/>
      <w:pPr>
        <w:tabs>
          <w:tab w:val="num" w:pos="1440"/>
        </w:tabs>
        <w:ind w:left="1440" w:hanging="72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6C60715"/>
    <w:multiLevelType w:val="hybridMultilevel"/>
    <w:tmpl w:val="A1F23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E7458E"/>
    <w:multiLevelType w:val="hybridMultilevel"/>
    <w:tmpl w:val="2EA83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A0316"/>
    <w:multiLevelType w:val="multilevel"/>
    <w:tmpl w:val="099A0316"/>
    <w:lvl w:ilvl="0">
      <w:start w:val="1"/>
      <w:numFmt w:val="bullet"/>
      <w:lvlText w:val=""/>
      <w:lvlJc w:val="left"/>
      <w:pPr>
        <w:ind w:left="1446" w:hanging="360"/>
      </w:pPr>
      <w:rPr>
        <w:rFonts w:ascii="Symbol" w:hAnsi="Symbol" w:hint="default"/>
      </w:rPr>
    </w:lvl>
    <w:lvl w:ilvl="1">
      <w:start w:val="1"/>
      <w:numFmt w:val="bullet"/>
      <w:lvlText w:val="o"/>
      <w:lvlJc w:val="left"/>
      <w:pPr>
        <w:ind w:left="2166" w:hanging="360"/>
      </w:pPr>
      <w:rPr>
        <w:rFonts w:ascii="Courier New" w:hAnsi="Courier New" w:cs="Courier New" w:hint="default"/>
      </w:rPr>
    </w:lvl>
    <w:lvl w:ilvl="2">
      <w:start w:val="1"/>
      <w:numFmt w:val="bullet"/>
      <w:lvlText w:val=""/>
      <w:lvlJc w:val="left"/>
      <w:pPr>
        <w:ind w:left="2886" w:hanging="360"/>
      </w:pPr>
      <w:rPr>
        <w:rFonts w:ascii="Wingdings" w:hAnsi="Wingdings" w:hint="default"/>
      </w:rPr>
    </w:lvl>
    <w:lvl w:ilvl="3">
      <w:start w:val="1"/>
      <w:numFmt w:val="bullet"/>
      <w:lvlText w:val=""/>
      <w:lvlJc w:val="left"/>
      <w:pPr>
        <w:ind w:left="3606" w:hanging="360"/>
      </w:pPr>
      <w:rPr>
        <w:rFonts w:ascii="Symbol" w:hAnsi="Symbol" w:hint="default"/>
      </w:rPr>
    </w:lvl>
    <w:lvl w:ilvl="4">
      <w:start w:val="1"/>
      <w:numFmt w:val="bullet"/>
      <w:lvlText w:val="o"/>
      <w:lvlJc w:val="left"/>
      <w:pPr>
        <w:ind w:left="4326" w:hanging="360"/>
      </w:pPr>
      <w:rPr>
        <w:rFonts w:ascii="Courier New" w:hAnsi="Courier New" w:cs="Courier New" w:hint="default"/>
      </w:rPr>
    </w:lvl>
    <w:lvl w:ilvl="5">
      <w:start w:val="1"/>
      <w:numFmt w:val="bullet"/>
      <w:lvlText w:val=""/>
      <w:lvlJc w:val="left"/>
      <w:pPr>
        <w:ind w:left="5046" w:hanging="360"/>
      </w:pPr>
      <w:rPr>
        <w:rFonts w:ascii="Wingdings" w:hAnsi="Wingdings" w:hint="default"/>
      </w:rPr>
    </w:lvl>
    <w:lvl w:ilvl="6">
      <w:start w:val="1"/>
      <w:numFmt w:val="bullet"/>
      <w:lvlText w:val=""/>
      <w:lvlJc w:val="left"/>
      <w:pPr>
        <w:ind w:left="5766" w:hanging="360"/>
      </w:pPr>
      <w:rPr>
        <w:rFonts w:ascii="Symbol" w:hAnsi="Symbol" w:hint="default"/>
      </w:rPr>
    </w:lvl>
    <w:lvl w:ilvl="7">
      <w:start w:val="1"/>
      <w:numFmt w:val="bullet"/>
      <w:lvlText w:val="o"/>
      <w:lvlJc w:val="left"/>
      <w:pPr>
        <w:ind w:left="6486" w:hanging="360"/>
      </w:pPr>
      <w:rPr>
        <w:rFonts w:ascii="Courier New" w:hAnsi="Courier New" w:cs="Courier New" w:hint="default"/>
      </w:rPr>
    </w:lvl>
    <w:lvl w:ilvl="8">
      <w:start w:val="1"/>
      <w:numFmt w:val="bullet"/>
      <w:lvlText w:val=""/>
      <w:lvlJc w:val="left"/>
      <w:pPr>
        <w:ind w:left="7206" w:hanging="360"/>
      </w:pPr>
      <w:rPr>
        <w:rFonts w:ascii="Wingdings" w:hAnsi="Wingdings" w:hint="default"/>
      </w:rPr>
    </w:lvl>
  </w:abstractNum>
  <w:abstractNum w:abstractNumId="7" w15:restartNumberingAfterBreak="0">
    <w:nsid w:val="0AB207A9"/>
    <w:multiLevelType w:val="hybridMultilevel"/>
    <w:tmpl w:val="FEA81214"/>
    <w:lvl w:ilvl="0" w:tplc="232EF542">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0E854831"/>
    <w:multiLevelType w:val="hybridMultilevel"/>
    <w:tmpl w:val="9582120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EA62C68"/>
    <w:multiLevelType w:val="hybridMultilevel"/>
    <w:tmpl w:val="67886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946550"/>
    <w:multiLevelType w:val="hybridMultilevel"/>
    <w:tmpl w:val="E85E15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886E67"/>
    <w:multiLevelType w:val="hybridMultilevel"/>
    <w:tmpl w:val="85D25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A9F7B80"/>
    <w:multiLevelType w:val="hybridMultilevel"/>
    <w:tmpl w:val="0302C20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B06391A"/>
    <w:multiLevelType w:val="hybridMultilevel"/>
    <w:tmpl w:val="BEC65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4D14423"/>
    <w:multiLevelType w:val="multilevel"/>
    <w:tmpl w:val="44D144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73D3C74"/>
    <w:multiLevelType w:val="hybridMultilevel"/>
    <w:tmpl w:val="F4AAD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D7E1523"/>
    <w:multiLevelType w:val="multilevel"/>
    <w:tmpl w:val="4D7E152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8" w15:restartNumberingAfterBreak="0">
    <w:nsid w:val="4EF134EC"/>
    <w:multiLevelType w:val="hybridMultilevel"/>
    <w:tmpl w:val="06C29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961F09"/>
    <w:multiLevelType w:val="hybridMultilevel"/>
    <w:tmpl w:val="8E5CD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6D0112"/>
    <w:multiLevelType w:val="hybridMultilevel"/>
    <w:tmpl w:val="83D028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1A500F"/>
    <w:multiLevelType w:val="hybridMultilevel"/>
    <w:tmpl w:val="36BE8B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5861ED4"/>
    <w:multiLevelType w:val="multilevel"/>
    <w:tmpl w:val="65861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6AD4861"/>
    <w:multiLevelType w:val="hybridMultilevel"/>
    <w:tmpl w:val="01149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E2177D"/>
    <w:multiLevelType w:val="hybridMultilevel"/>
    <w:tmpl w:val="1AA6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9E56A6"/>
    <w:multiLevelType w:val="multilevel"/>
    <w:tmpl w:val="6F9E56A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1" w15:restartNumberingAfterBreak="0">
    <w:nsid w:val="71337C5C"/>
    <w:multiLevelType w:val="hybridMultilevel"/>
    <w:tmpl w:val="2D80F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DE457E7"/>
    <w:multiLevelType w:val="hybridMultilevel"/>
    <w:tmpl w:val="4D843E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E3462DC"/>
    <w:multiLevelType w:val="hybridMultilevel"/>
    <w:tmpl w:val="95A21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0000991">
    <w:abstractNumId w:val="19"/>
  </w:num>
  <w:num w:numId="2" w16cid:durableId="1568300302">
    <w:abstractNumId w:val="18"/>
  </w:num>
  <w:num w:numId="3" w16cid:durableId="419107208">
    <w:abstractNumId w:val="25"/>
  </w:num>
  <w:num w:numId="4" w16cid:durableId="1706563950">
    <w:abstractNumId w:val="1"/>
  </w:num>
  <w:num w:numId="5" w16cid:durableId="1565796364">
    <w:abstractNumId w:val="2"/>
  </w:num>
  <w:num w:numId="6" w16cid:durableId="2140416184">
    <w:abstractNumId w:val="4"/>
  </w:num>
  <w:num w:numId="7" w16cid:durableId="1456094725">
    <w:abstractNumId w:val="16"/>
  </w:num>
  <w:num w:numId="8" w16cid:durableId="1784304972">
    <w:abstractNumId w:val="11"/>
  </w:num>
  <w:num w:numId="9" w16cid:durableId="1624654855">
    <w:abstractNumId w:val="35"/>
  </w:num>
  <w:num w:numId="10" w16cid:durableId="351684025">
    <w:abstractNumId w:val="23"/>
  </w:num>
  <w:num w:numId="11" w16cid:durableId="107942070">
    <w:abstractNumId w:val="37"/>
  </w:num>
  <w:num w:numId="12" w16cid:durableId="78212648">
    <w:abstractNumId w:val="27"/>
  </w:num>
  <w:num w:numId="13" w16cid:durableId="1517307815">
    <w:abstractNumId w:val="40"/>
  </w:num>
  <w:num w:numId="14" w16cid:durableId="1014646557">
    <w:abstractNumId w:val="24"/>
  </w:num>
  <w:num w:numId="15" w16cid:durableId="214395532">
    <w:abstractNumId w:val="41"/>
  </w:num>
  <w:num w:numId="16" w16cid:durableId="1635018062">
    <w:abstractNumId w:val="38"/>
  </w:num>
  <w:num w:numId="17" w16cid:durableId="1830291121">
    <w:abstractNumId w:val="44"/>
  </w:num>
  <w:num w:numId="18" w16cid:durableId="531697369">
    <w:abstractNumId w:val="5"/>
  </w:num>
  <w:num w:numId="19" w16cid:durableId="930313331">
    <w:abstractNumId w:val="6"/>
  </w:num>
  <w:num w:numId="20" w16cid:durableId="1297377185">
    <w:abstractNumId w:val="31"/>
  </w:num>
  <w:num w:numId="21" w16cid:durableId="851800402">
    <w:abstractNumId w:val="28"/>
  </w:num>
  <w:num w:numId="22" w16cid:durableId="1324627756">
    <w:abstractNumId w:val="21"/>
  </w:num>
  <w:num w:numId="23" w16cid:durableId="1669669247">
    <w:abstractNumId w:val="17"/>
  </w:num>
  <w:num w:numId="24" w16cid:durableId="2102946360">
    <w:abstractNumId w:val="26"/>
  </w:num>
  <w:num w:numId="25" w16cid:durableId="124856768">
    <w:abstractNumId w:val="30"/>
  </w:num>
  <w:num w:numId="26" w16cid:durableId="999430145">
    <w:abstractNumId w:val="8"/>
  </w:num>
  <w:num w:numId="27" w16cid:durableId="1383212834">
    <w:abstractNumId w:val="22"/>
  </w:num>
  <w:num w:numId="28" w16cid:durableId="1306663581">
    <w:abstractNumId w:val="13"/>
  </w:num>
  <w:num w:numId="29" w16cid:durableId="951978420">
    <w:abstractNumId w:val="42"/>
  </w:num>
  <w:num w:numId="30" w16cid:durableId="1106729014">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1" w16cid:durableId="79183280">
    <w:abstractNumId w:val="32"/>
  </w:num>
  <w:num w:numId="32" w16cid:durableId="1291668853">
    <w:abstractNumId w:val="29"/>
  </w:num>
  <w:num w:numId="33" w16cid:durableId="1441535902">
    <w:abstractNumId w:val="36"/>
  </w:num>
  <w:num w:numId="34" w16cid:durableId="948700681">
    <w:abstractNumId w:val="10"/>
  </w:num>
  <w:num w:numId="35" w16cid:durableId="1736010875">
    <w:abstractNumId w:val="43"/>
  </w:num>
  <w:num w:numId="36" w16cid:durableId="552884883">
    <w:abstractNumId w:val="39"/>
  </w:num>
  <w:num w:numId="37" w16cid:durableId="33430970">
    <w:abstractNumId w:val="34"/>
  </w:num>
  <w:num w:numId="38" w16cid:durableId="484933429">
    <w:abstractNumId w:val="14"/>
  </w:num>
  <w:num w:numId="39" w16cid:durableId="1780443293">
    <w:abstractNumId w:val="20"/>
  </w:num>
  <w:num w:numId="40" w16cid:durableId="994185088">
    <w:abstractNumId w:val="15"/>
  </w:num>
  <w:num w:numId="41" w16cid:durableId="425611588">
    <w:abstractNumId w:val="12"/>
  </w:num>
  <w:num w:numId="42" w16cid:durableId="1127091446">
    <w:abstractNumId w:val="33"/>
  </w:num>
  <w:num w:numId="43" w16cid:durableId="465968850">
    <w:abstractNumId w:val="0"/>
  </w:num>
  <w:num w:numId="44" w16cid:durableId="51347347">
    <w:abstractNumId w:val="9"/>
  </w:num>
  <w:num w:numId="45" w16cid:durableId="1733387727">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HK"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95C"/>
    <w:rsid w:val="000020F6"/>
    <w:rsid w:val="00002893"/>
    <w:rsid w:val="00002C6C"/>
    <w:rsid w:val="000033A3"/>
    <w:rsid w:val="00003605"/>
    <w:rsid w:val="00003C56"/>
    <w:rsid w:val="00003EC2"/>
    <w:rsid w:val="000040A9"/>
    <w:rsid w:val="0000458E"/>
    <w:rsid w:val="00004CA4"/>
    <w:rsid w:val="00004E70"/>
    <w:rsid w:val="00006346"/>
    <w:rsid w:val="000072B6"/>
    <w:rsid w:val="00007813"/>
    <w:rsid w:val="000109E6"/>
    <w:rsid w:val="00011F67"/>
    <w:rsid w:val="00012712"/>
    <w:rsid w:val="00012862"/>
    <w:rsid w:val="000128E6"/>
    <w:rsid w:val="000149E6"/>
    <w:rsid w:val="00015EFB"/>
    <w:rsid w:val="000165E2"/>
    <w:rsid w:val="00016DFD"/>
    <w:rsid w:val="000172BE"/>
    <w:rsid w:val="00017D8A"/>
    <w:rsid w:val="000203AF"/>
    <w:rsid w:val="00020EB8"/>
    <w:rsid w:val="00021595"/>
    <w:rsid w:val="00022BDB"/>
    <w:rsid w:val="00022FF3"/>
    <w:rsid w:val="00023388"/>
    <w:rsid w:val="00023425"/>
    <w:rsid w:val="000241BE"/>
    <w:rsid w:val="000242F2"/>
    <w:rsid w:val="00024838"/>
    <w:rsid w:val="000256F4"/>
    <w:rsid w:val="0002630F"/>
    <w:rsid w:val="00026D4B"/>
    <w:rsid w:val="00027442"/>
    <w:rsid w:val="000275C6"/>
    <w:rsid w:val="00027AD6"/>
    <w:rsid w:val="0003024C"/>
    <w:rsid w:val="000312B8"/>
    <w:rsid w:val="00031ADB"/>
    <w:rsid w:val="00032056"/>
    <w:rsid w:val="000328CA"/>
    <w:rsid w:val="00032E40"/>
    <w:rsid w:val="0003376B"/>
    <w:rsid w:val="00034676"/>
    <w:rsid w:val="000346E6"/>
    <w:rsid w:val="000352B3"/>
    <w:rsid w:val="00035317"/>
    <w:rsid w:val="000366FF"/>
    <w:rsid w:val="000377AE"/>
    <w:rsid w:val="000401B4"/>
    <w:rsid w:val="0004023E"/>
    <w:rsid w:val="0004024B"/>
    <w:rsid w:val="00041C57"/>
    <w:rsid w:val="000434B7"/>
    <w:rsid w:val="000435E4"/>
    <w:rsid w:val="00044AB4"/>
    <w:rsid w:val="00044F91"/>
    <w:rsid w:val="00044FEC"/>
    <w:rsid w:val="00046796"/>
    <w:rsid w:val="000467FD"/>
    <w:rsid w:val="00046AAF"/>
    <w:rsid w:val="00047225"/>
    <w:rsid w:val="0004747C"/>
    <w:rsid w:val="00047E60"/>
    <w:rsid w:val="000507AA"/>
    <w:rsid w:val="00052AD2"/>
    <w:rsid w:val="00052E0B"/>
    <w:rsid w:val="000530DF"/>
    <w:rsid w:val="000532AA"/>
    <w:rsid w:val="00054E0C"/>
    <w:rsid w:val="0005541D"/>
    <w:rsid w:val="000565C8"/>
    <w:rsid w:val="00057DC8"/>
    <w:rsid w:val="000600BB"/>
    <w:rsid w:val="0006106C"/>
    <w:rsid w:val="000612E1"/>
    <w:rsid w:val="000614FE"/>
    <w:rsid w:val="00061D60"/>
    <w:rsid w:val="0006531B"/>
    <w:rsid w:val="000657BF"/>
    <w:rsid w:val="00065D38"/>
    <w:rsid w:val="000672FB"/>
    <w:rsid w:val="00067CF5"/>
    <w:rsid w:val="00067DD1"/>
    <w:rsid w:val="00070397"/>
    <w:rsid w:val="00070447"/>
    <w:rsid w:val="000706E7"/>
    <w:rsid w:val="000706F4"/>
    <w:rsid w:val="00070C5E"/>
    <w:rsid w:val="00070EF8"/>
    <w:rsid w:val="000710FE"/>
    <w:rsid w:val="00071192"/>
    <w:rsid w:val="000713A7"/>
    <w:rsid w:val="00072A80"/>
    <w:rsid w:val="000731A0"/>
    <w:rsid w:val="000736C1"/>
    <w:rsid w:val="00073797"/>
    <w:rsid w:val="00073DEC"/>
    <w:rsid w:val="000745AA"/>
    <w:rsid w:val="00074E86"/>
    <w:rsid w:val="0007521B"/>
    <w:rsid w:val="00075C01"/>
    <w:rsid w:val="00076097"/>
    <w:rsid w:val="00076541"/>
    <w:rsid w:val="000772F4"/>
    <w:rsid w:val="000776EB"/>
    <w:rsid w:val="00080A69"/>
    <w:rsid w:val="000823B0"/>
    <w:rsid w:val="00083134"/>
    <w:rsid w:val="0008335B"/>
    <w:rsid w:val="00083379"/>
    <w:rsid w:val="00083587"/>
    <w:rsid w:val="00083838"/>
    <w:rsid w:val="00083B6A"/>
    <w:rsid w:val="0008501C"/>
    <w:rsid w:val="00085E04"/>
    <w:rsid w:val="00086800"/>
    <w:rsid w:val="00087913"/>
    <w:rsid w:val="000902DC"/>
    <w:rsid w:val="000911AE"/>
    <w:rsid w:val="000933FB"/>
    <w:rsid w:val="00093697"/>
    <w:rsid w:val="00093D42"/>
    <w:rsid w:val="00093DD0"/>
    <w:rsid w:val="000944A1"/>
    <w:rsid w:val="00094A16"/>
    <w:rsid w:val="00094DE6"/>
    <w:rsid w:val="00094EDF"/>
    <w:rsid w:val="00096356"/>
    <w:rsid w:val="00096420"/>
    <w:rsid w:val="00096785"/>
    <w:rsid w:val="00096AF9"/>
    <w:rsid w:val="00097A13"/>
    <w:rsid w:val="00097C99"/>
    <w:rsid w:val="000A0F14"/>
    <w:rsid w:val="000A1441"/>
    <w:rsid w:val="000A1A06"/>
    <w:rsid w:val="000A1B60"/>
    <w:rsid w:val="000A21B4"/>
    <w:rsid w:val="000A2CC7"/>
    <w:rsid w:val="000A2ED6"/>
    <w:rsid w:val="000A3156"/>
    <w:rsid w:val="000A4205"/>
    <w:rsid w:val="000A4A19"/>
    <w:rsid w:val="000A4FE8"/>
    <w:rsid w:val="000A56DD"/>
    <w:rsid w:val="000A6351"/>
    <w:rsid w:val="000A63D6"/>
    <w:rsid w:val="000A70C3"/>
    <w:rsid w:val="000A7B38"/>
    <w:rsid w:val="000B0343"/>
    <w:rsid w:val="000B2985"/>
    <w:rsid w:val="000B2C88"/>
    <w:rsid w:val="000B3342"/>
    <w:rsid w:val="000B3AA2"/>
    <w:rsid w:val="000B51FA"/>
    <w:rsid w:val="000B5905"/>
    <w:rsid w:val="000B5975"/>
    <w:rsid w:val="000B5E70"/>
    <w:rsid w:val="000B6E2C"/>
    <w:rsid w:val="000B76C5"/>
    <w:rsid w:val="000B7A10"/>
    <w:rsid w:val="000C02FB"/>
    <w:rsid w:val="000C070F"/>
    <w:rsid w:val="000C115D"/>
    <w:rsid w:val="000C1461"/>
    <w:rsid w:val="000C1535"/>
    <w:rsid w:val="000C252B"/>
    <w:rsid w:val="000C2CA9"/>
    <w:rsid w:val="000C2FBD"/>
    <w:rsid w:val="000C3A7F"/>
    <w:rsid w:val="000C3B0C"/>
    <w:rsid w:val="000C422D"/>
    <w:rsid w:val="000C4ADF"/>
    <w:rsid w:val="000C5F91"/>
    <w:rsid w:val="000C6025"/>
    <w:rsid w:val="000C7100"/>
    <w:rsid w:val="000C7984"/>
    <w:rsid w:val="000C7B9E"/>
    <w:rsid w:val="000C7D1C"/>
    <w:rsid w:val="000C7E42"/>
    <w:rsid w:val="000D0565"/>
    <w:rsid w:val="000D0E4E"/>
    <w:rsid w:val="000D0E57"/>
    <w:rsid w:val="000D0F3B"/>
    <w:rsid w:val="000D113C"/>
    <w:rsid w:val="000D12D1"/>
    <w:rsid w:val="000D159A"/>
    <w:rsid w:val="000D1796"/>
    <w:rsid w:val="000D1EB5"/>
    <w:rsid w:val="000D22CC"/>
    <w:rsid w:val="000D319A"/>
    <w:rsid w:val="000D329F"/>
    <w:rsid w:val="000D36AE"/>
    <w:rsid w:val="000D38A1"/>
    <w:rsid w:val="000D4C4E"/>
    <w:rsid w:val="000D5077"/>
    <w:rsid w:val="000D5362"/>
    <w:rsid w:val="000D57F8"/>
    <w:rsid w:val="000D5851"/>
    <w:rsid w:val="000D59C0"/>
    <w:rsid w:val="000D5C60"/>
    <w:rsid w:val="000D71E2"/>
    <w:rsid w:val="000D73A5"/>
    <w:rsid w:val="000E07D6"/>
    <w:rsid w:val="000E0FD0"/>
    <w:rsid w:val="000E106A"/>
    <w:rsid w:val="000E10AD"/>
    <w:rsid w:val="000E1380"/>
    <w:rsid w:val="000E13D1"/>
    <w:rsid w:val="000E18DF"/>
    <w:rsid w:val="000E1BDE"/>
    <w:rsid w:val="000E2004"/>
    <w:rsid w:val="000E499F"/>
    <w:rsid w:val="000E53C0"/>
    <w:rsid w:val="000E59A0"/>
    <w:rsid w:val="000E7A84"/>
    <w:rsid w:val="000F1004"/>
    <w:rsid w:val="000F15BC"/>
    <w:rsid w:val="000F180A"/>
    <w:rsid w:val="000F1C92"/>
    <w:rsid w:val="000F2EEE"/>
    <w:rsid w:val="000F3697"/>
    <w:rsid w:val="000F5F90"/>
    <w:rsid w:val="000F6699"/>
    <w:rsid w:val="000F7F58"/>
    <w:rsid w:val="00100128"/>
    <w:rsid w:val="00100FF3"/>
    <w:rsid w:val="001026CA"/>
    <w:rsid w:val="00103569"/>
    <w:rsid w:val="001043C2"/>
    <w:rsid w:val="001043E1"/>
    <w:rsid w:val="0010505A"/>
    <w:rsid w:val="00105A46"/>
    <w:rsid w:val="00105CC7"/>
    <w:rsid w:val="00106032"/>
    <w:rsid w:val="00107037"/>
    <w:rsid w:val="00107779"/>
    <w:rsid w:val="001078C2"/>
    <w:rsid w:val="00107E1C"/>
    <w:rsid w:val="00110243"/>
    <w:rsid w:val="001112C4"/>
    <w:rsid w:val="00111444"/>
    <w:rsid w:val="00111723"/>
    <w:rsid w:val="001129B5"/>
    <w:rsid w:val="00112BE6"/>
    <w:rsid w:val="00113B94"/>
    <w:rsid w:val="001141E3"/>
    <w:rsid w:val="001144DF"/>
    <w:rsid w:val="001154E5"/>
    <w:rsid w:val="0011557B"/>
    <w:rsid w:val="00116739"/>
    <w:rsid w:val="00117C85"/>
    <w:rsid w:val="00120B13"/>
    <w:rsid w:val="00124D84"/>
    <w:rsid w:val="001250DD"/>
    <w:rsid w:val="00125733"/>
    <w:rsid w:val="001263AA"/>
    <w:rsid w:val="00130779"/>
    <w:rsid w:val="001307A1"/>
    <w:rsid w:val="001321D3"/>
    <w:rsid w:val="00133599"/>
    <w:rsid w:val="00133BF7"/>
    <w:rsid w:val="00134B88"/>
    <w:rsid w:val="00136A23"/>
    <w:rsid w:val="00136A49"/>
    <w:rsid w:val="00136B99"/>
    <w:rsid w:val="0014063E"/>
    <w:rsid w:val="0014087D"/>
    <w:rsid w:val="00140F74"/>
    <w:rsid w:val="00141191"/>
    <w:rsid w:val="0014159C"/>
    <w:rsid w:val="00142665"/>
    <w:rsid w:val="0014384A"/>
    <w:rsid w:val="0014450F"/>
    <w:rsid w:val="00144D8F"/>
    <w:rsid w:val="00145C74"/>
    <w:rsid w:val="00145C8F"/>
    <w:rsid w:val="001462E9"/>
    <w:rsid w:val="00146E32"/>
    <w:rsid w:val="00147888"/>
    <w:rsid w:val="00151619"/>
    <w:rsid w:val="001517D2"/>
    <w:rsid w:val="00151D2A"/>
    <w:rsid w:val="001522F2"/>
    <w:rsid w:val="00152835"/>
    <w:rsid w:val="001534AA"/>
    <w:rsid w:val="00153629"/>
    <w:rsid w:val="0015368D"/>
    <w:rsid w:val="00153E26"/>
    <w:rsid w:val="001559FA"/>
    <w:rsid w:val="00156374"/>
    <w:rsid w:val="001577D8"/>
    <w:rsid w:val="00157FC3"/>
    <w:rsid w:val="00160739"/>
    <w:rsid w:val="00161EEE"/>
    <w:rsid w:val="0016271E"/>
    <w:rsid w:val="00162D7A"/>
    <w:rsid w:val="001635BC"/>
    <w:rsid w:val="00163F06"/>
    <w:rsid w:val="00164DAB"/>
    <w:rsid w:val="00165BBB"/>
    <w:rsid w:val="0016613F"/>
    <w:rsid w:val="00166215"/>
    <w:rsid w:val="00166591"/>
    <w:rsid w:val="001667A2"/>
    <w:rsid w:val="00171143"/>
    <w:rsid w:val="00171C5C"/>
    <w:rsid w:val="00172864"/>
    <w:rsid w:val="00172B82"/>
    <w:rsid w:val="00172EFA"/>
    <w:rsid w:val="00173608"/>
    <w:rsid w:val="00174538"/>
    <w:rsid w:val="001745EC"/>
    <w:rsid w:val="001747B7"/>
    <w:rsid w:val="00175C30"/>
    <w:rsid w:val="00176ADD"/>
    <w:rsid w:val="00177069"/>
    <w:rsid w:val="00177406"/>
    <w:rsid w:val="00177A1D"/>
    <w:rsid w:val="00177FC1"/>
    <w:rsid w:val="00180E50"/>
    <w:rsid w:val="0018149E"/>
    <w:rsid w:val="001815A2"/>
    <w:rsid w:val="00181FC1"/>
    <w:rsid w:val="00183034"/>
    <w:rsid w:val="001830F7"/>
    <w:rsid w:val="00183EA5"/>
    <w:rsid w:val="00183EE6"/>
    <w:rsid w:val="0018588A"/>
    <w:rsid w:val="0018688E"/>
    <w:rsid w:val="00186FB5"/>
    <w:rsid w:val="00187252"/>
    <w:rsid w:val="0019053D"/>
    <w:rsid w:val="00190B5B"/>
    <w:rsid w:val="00191C91"/>
    <w:rsid w:val="0019264D"/>
    <w:rsid w:val="00192DD9"/>
    <w:rsid w:val="00193CF5"/>
    <w:rsid w:val="00194339"/>
    <w:rsid w:val="00194848"/>
    <w:rsid w:val="0019500D"/>
    <w:rsid w:val="001958EA"/>
    <w:rsid w:val="00195E0E"/>
    <w:rsid w:val="001972F1"/>
    <w:rsid w:val="001A04A2"/>
    <w:rsid w:val="001A180D"/>
    <w:rsid w:val="001A1BAC"/>
    <w:rsid w:val="001A23CE"/>
    <w:rsid w:val="001A291B"/>
    <w:rsid w:val="001A2C89"/>
    <w:rsid w:val="001A33BB"/>
    <w:rsid w:val="001A50CE"/>
    <w:rsid w:val="001A5715"/>
    <w:rsid w:val="001A673E"/>
    <w:rsid w:val="001A7763"/>
    <w:rsid w:val="001A7ED9"/>
    <w:rsid w:val="001B1EF4"/>
    <w:rsid w:val="001B3964"/>
    <w:rsid w:val="001B433D"/>
    <w:rsid w:val="001B4452"/>
    <w:rsid w:val="001B466C"/>
    <w:rsid w:val="001B4F34"/>
    <w:rsid w:val="001B52EC"/>
    <w:rsid w:val="001B532E"/>
    <w:rsid w:val="001B554A"/>
    <w:rsid w:val="001B6564"/>
    <w:rsid w:val="001B691A"/>
    <w:rsid w:val="001B6D52"/>
    <w:rsid w:val="001C02D8"/>
    <w:rsid w:val="001C04E3"/>
    <w:rsid w:val="001C0A80"/>
    <w:rsid w:val="001C0AC4"/>
    <w:rsid w:val="001C14E6"/>
    <w:rsid w:val="001C1C34"/>
    <w:rsid w:val="001C2378"/>
    <w:rsid w:val="001C2A8F"/>
    <w:rsid w:val="001C2E6E"/>
    <w:rsid w:val="001C39A1"/>
    <w:rsid w:val="001C3AE5"/>
    <w:rsid w:val="001C3EE9"/>
    <w:rsid w:val="001C3FA4"/>
    <w:rsid w:val="001C40F9"/>
    <w:rsid w:val="001C458B"/>
    <w:rsid w:val="001C5B07"/>
    <w:rsid w:val="001C5D4F"/>
    <w:rsid w:val="001C64C0"/>
    <w:rsid w:val="001C665D"/>
    <w:rsid w:val="001C66C6"/>
    <w:rsid w:val="001C69DA"/>
    <w:rsid w:val="001C6F06"/>
    <w:rsid w:val="001C7BCC"/>
    <w:rsid w:val="001D070C"/>
    <w:rsid w:val="001D10A3"/>
    <w:rsid w:val="001D1B4E"/>
    <w:rsid w:val="001D2360"/>
    <w:rsid w:val="001D3109"/>
    <w:rsid w:val="001D332E"/>
    <w:rsid w:val="001D3DAD"/>
    <w:rsid w:val="001D5033"/>
    <w:rsid w:val="001D5C88"/>
    <w:rsid w:val="001D617B"/>
    <w:rsid w:val="001D6567"/>
    <w:rsid w:val="001D695C"/>
    <w:rsid w:val="001D6FD9"/>
    <w:rsid w:val="001D780E"/>
    <w:rsid w:val="001E02E4"/>
    <w:rsid w:val="001E05C3"/>
    <w:rsid w:val="001E0AD3"/>
    <w:rsid w:val="001E2735"/>
    <w:rsid w:val="001E36E4"/>
    <w:rsid w:val="001E379D"/>
    <w:rsid w:val="001E3A3C"/>
    <w:rsid w:val="001E5107"/>
    <w:rsid w:val="001E535C"/>
    <w:rsid w:val="001E56DB"/>
    <w:rsid w:val="001E5C23"/>
    <w:rsid w:val="001E7504"/>
    <w:rsid w:val="001E76DF"/>
    <w:rsid w:val="001E7842"/>
    <w:rsid w:val="001F09A2"/>
    <w:rsid w:val="001F0DCE"/>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A7F"/>
    <w:rsid w:val="001F70E2"/>
    <w:rsid w:val="001F7121"/>
    <w:rsid w:val="00200D2C"/>
    <w:rsid w:val="002019D8"/>
    <w:rsid w:val="00201EC7"/>
    <w:rsid w:val="0020349A"/>
    <w:rsid w:val="002034B4"/>
    <w:rsid w:val="002038BC"/>
    <w:rsid w:val="00204032"/>
    <w:rsid w:val="00204AFF"/>
    <w:rsid w:val="00204BAD"/>
    <w:rsid w:val="00204D60"/>
    <w:rsid w:val="002052E4"/>
    <w:rsid w:val="00205627"/>
    <w:rsid w:val="002056D0"/>
    <w:rsid w:val="00210691"/>
    <w:rsid w:val="00210696"/>
    <w:rsid w:val="00210860"/>
    <w:rsid w:val="00210B6A"/>
    <w:rsid w:val="00210BAB"/>
    <w:rsid w:val="00211FE3"/>
    <w:rsid w:val="00212CB6"/>
    <w:rsid w:val="00212E37"/>
    <w:rsid w:val="0021380B"/>
    <w:rsid w:val="002140FF"/>
    <w:rsid w:val="002168AD"/>
    <w:rsid w:val="00216FD7"/>
    <w:rsid w:val="002206E0"/>
    <w:rsid w:val="00220894"/>
    <w:rsid w:val="00221AD0"/>
    <w:rsid w:val="00224952"/>
    <w:rsid w:val="00224DD2"/>
    <w:rsid w:val="00225A6A"/>
    <w:rsid w:val="00225AC7"/>
    <w:rsid w:val="00225ACC"/>
    <w:rsid w:val="00226637"/>
    <w:rsid w:val="0022756D"/>
    <w:rsid w:val="00227800"/>
    <w:rsid w:val="00231C25"/>
    <w:rsid w:val="00231C6F"/>
    <w:rsid w:val="00232A90"/>
    <w:rsid w:val="00232AD9"/>
    <w:rsid w:val="00234151"/>
    <w:rsid w:val="00234513"/>
    <w:rsid w:val="00234F8C"/>
    <w:rsid w:val="00235542"/>
    <w:rsid w:val="002369B0"/>
    <w:rsid w:val="00236AD8"/>
    <w:rsid w:val="00237C82"/>
    <w:rsid w:val="002401F5"/>
    <w:rsid w:val="00240E54"/>
    <w:rsid w:val="00241A47"/>
    <w:rsid w:val="00241C20"/>
    <w:rsid w:val="00242C26"/>
    <w:rsid w:val="00244A02"/>
    <w:rsid w:val="002451C5"/>
    <w:rsid w:val="00245F1F"/>
    <w:rsid w:val="0024663B"/>
    <w:rsid w:val="00246EA0"/>
    <w:rsid w:val="00247103"/>
    <w:rsid w:val="00250067"/>
    <w:rsid w:val="002501A9"/>
    <w:rsid w:val="002507D4"/>
    <w:rsid w:val="002516DE"/>
    <w:rsid w:val="00251F81"/>
    <w:rsid w:val="00252BE0"/>
    <w:rsid w:val="002531AD"/>
    <w:rsid w:val="00253588"/>
    <w:rsid w:val="002544D4"/>
    <w:rsid w:val="002546F4"/>
    <w:rsid w:val="002551D0"/>
    <w:rsid w:val="00255374"/>
    <w:rsid w:val="00256F03"/>
    <w:rsid w:val="00257BF4"/>
    <w:rsid w:val="00260003"/>
    <w:rsid w:val="0026035D"/>
    <w:rsid w:val="002606D6"/>
    <w:rsid w:val="002611ED"/>
    <w:rsid w:val="00261C98"/>
    <w:rsid w:val="0026248E"/>
    <w:rsid w:val="00262914"/>
    <w:rsid w:val="002647BF"/>
    <w:rsid w:val="002647D5"/>
    <w:rsid w:val="002649D0"/>
    <w:rsid w:val="00265032"/>
    <w:rsid w:val="002651FB"/>
    <w:rsid w:val="0026538C"/>
    <w:rsid w:val="00265781"/>
    <w:rsid w:val="00265A9F"/>
    <w:rsid w:val="00266B13"/>
    <w:rsid w:val="002704C9"/>
    <w:rsid w:val="00270728"/>
    <w:rsid w:val="00270D42"/>
    <w:rsid w:val="0027195D"/>
    <w:rsid w:val="002726B0"/>
    <w:rsid w:val="00272A05"/>
    <w:rsid w:val="00272B03"/>
    <w:rsid w:val="002733E2"/>
    <w:rsid w:val="002750B1"/>
    <w:rsid w:val="00276A35"/>
    <w:rsid w:val="00277835"/>
    <w:rsid w:val="00280AB1"/>
    <w:rsid w:val="002836D7"/>
    <w:rsid w:val="00284BAE"/>
    <w:rsid w:val="002859AF"/>
    <w:rsid w:val="002862E3"/>
    <w:rsid w:val="00286AE7"/>
    <w:rsid w:val="00287243"/>
    <w:rsid w:val="002903AD"/>
    <w:rsid w:val="00290647"/>
    <w:rsid w:val="00290FF3"/>
    <w:rsid w:val="00291385"/>
    <w:rsid w:val="00291422"/>
    <w:rsid w:val="0029237F"/>
    <w:rsid w:val="00292715"/>
    <w:rsid w:val="0029334E"/>
    <w:rsid w:val="00293E57"/>
    <w:rsid w:val="0029469B"/>
    <w:rsid w:val="002947D1"/>
    <w:rsid w:val="00294814"/>
    <w:rsid w:val="002948DF"/>
    <w:rsid w:val="00294D90"/>
    <w:rsid w:val="00295E7E"/>
    <w:rsid w:val="002A0B75"/>
    <w:rsid w:val="002A10A6"/>
    <w:rsid w:val="002A1E92"/>
    <w:rsid w:val="002A204D"/>
    <w:rsid w:val="002A2616"/>
    <w:rsid w:val="002A26E1"/>
    <w:rsid w:val="002A275F"/>
    <w:rsid w:val="002A29E9"/>
    <w:rsid w:val="002A368A"/>
    <w:rsid w:val="002A4065"/>
    <w:rsid w:val="002A471F"/>
    <w:rsid w:val="002A4FD8"/>
    <w:rsid w:val="002A59F0"/>
    <w:rsid w:val="002A5E54"/>
    <w:rsid w:val="002A62C1"/>
    <w:rsid w:val="002A63BF"/>
    <w:rsid w:val="002A6432"/>
    <w:rsid w:val="002A6F25"/>
    <w:rsid w:val="002A6FD3"/>
    <w:rsid w:val="002B0A7D"/>
    <w:rsid w:val="002B1A69"/>
    <w:rsid w:val="002B1CC1"/>
    <w:rsid w:val="002B2723"/>
    <w:rsid w:val="002B2AC2"/>
    <w:rsid w:val="002B303A"/>
    <w:rsid w:val="002B44E7"/>
    <w:rsid w:val="002B538E"/>
    <w:rsid w:val="002B5DCA"/>
    <w:rsid w:val="002B6BDC"/>
    <w:rsid w:val="002B6CCC"/>
    <w:rsid w:val="002B75B0"/>
    <w:rsid w:val="002B7EAF"/>
    <w:rsid w:val="002C099C"/>
    <w:rsid w:val="002C0B74"/>
    <w:rsid w:val="002C0C8B"/>
    <w:rsid w:val="002C0CBB"/>
    <w:rsid w:val="002C1201"/>
    <w:rsid w:val="002C1460"/>
    <w:rsid w:val="002C20F2"/>
    <w:rsid w:val="002C38B2"/>
    <w:rsid w:val="002C3F9C"/>
    <w:rsid w:val="002C535F"/>
    <w:rsid w:val="002C568E"/>
    <w:rsid w:val="002C5AFA"/>
    <w:rsid w:val="002C70BA"/>
    <w:rsid w:val="002C7C79"/>
    <w:rsid w:val="002D0439"/>
    <w:rsid w:val="002D11B7"/>
    <w:rsid w:val="002D3BBC"/>
    <w:rsid w:val="002D438A"/>
    <w:rsid w:val="002D5738"/>
    <w:rsid w:val="002D5E53"/>
    <w:rsid w:val="002E0319"/>
    <w:rsid w:val="002E179B"/>
    <w:rsid w:val="002E1C9E"/>
    <w:rsid w:val="002E23DD"/>
    <w:rsid w:val="002E257B"/>
    <w:rsid w:val="002E3C65"/>
    <w:rsid w:val="002E3F5B"/>
    <w:rsid w:val="002E426C"/>
    <w:rsid w:val="002E4362"/>
    <w:rsid w:val="002E5A80"/>
    <w:rsid w:val="002E626B"/>
    <w:rsid w:val="002E63D9"/>
    <w:rsid w:val="002E640E"/>
    <w:rsid w:val="002F07F2"/>
    <w:rsid w:val="002F0C28"/>
    <w:rsid w:val="002F0E75"/>
    <w:rsid w:val="002F11E9"/>
    <w:rsid w:val="002F1A2F"/>
    <w:rsid w:val="002F3CDE"/>
    <w:rsid w:val="002F423C"/>
    <w:rsid w:val="002F5DD6"/>
    <w:rsid w:val="002F5FEA"/>
    <w:rsid w:val="002F6138"/>
    <w:rsid w:val="002F63E7"/>
    <w:rsid w:val="002F71D0"/>
    <w:rsid w:val="002F7BE3"/>
    <w:rsid w:val="002F7E6A"/>
    <w:rsid w:val="00300165"/>
    <w:rsid w:val="00300EA3"/>
    <w:rsid w:val="003010CF"/>
    <w:rsid w:val="00303440"/>
    <w:rsid w:val="00304D9B"/>
    <w:rsid w:val="00305FF9"/>
    <w:rsid w:val="003066E4"/>
    <w:rsid w:val="00306B15"/>
    <w:rsid w:val="00306E6B"/>
    <w:rsid w:val="003100C8"/>
    <w:rsid w:val="00310426"/>
    <w:rsid w:val="00310467"/>
    <w:rsid w:val="00311161"/>
    <w:rsid w:val="00312400"/>
    <w:rsid w:val="00312739"/>
    <w:rsid w:val="00312D10"/>
    <w:rsid w:val="00313D21"/>
    <w:rsid w:val="00313F61"/>
    <w:rsid w:val="00315FAB"/>
    <w:rsid w:val="00316272"/>
    <w:rsid w:val="003164E4"/>
    <w:rsid w:val="003178DA"/>
    <w:rsid w:val="00317DB8"/>
    <w:rsid w:val="00320618"/>
    <w:rsid w:val="00320F71"/>
    <w:rsid w:val="0032100B"/>
    <w:rsid w:val="00321BD7"/>
    <w:rsid w:val="0032260F"/>
    <w:rsid w:val="003228DA"/>
    <w:rsid w:val="00323486"/>
    <w:rsid w:val="00323D6B"/>
    <w:rsid w:val="00326957"/>
    <w:rsid w:val="00326AE2"/>
    <w:rsid w:val="00331426"/>
    <w:rsid w:val="0033171D"/>
    <w:rsid w:val="00331FC3"/>
    <w:rsid w:val="00332303"/>
    <w:rsid w:val="00332E75"/>
    <w:rsid w:val="003336B3"/>
    <w:rsid w:val="00334245"/>
    <w:rsid w:val="00335B75"/>
    <w:rsid w:val="00335D8C"/>
    <w:rsid w:val="00336072"/>
    <w:rsid w:val="003363A1"/>
    <w:rsid w:val="003365B1"/>
    <w:rsid w:val="00336F9E"/>
    <w:rsid w:val="0034149C"/>
    <w:rsid w:val="0034226D"/>
    <w:rsid w:val="00342972"/>
    <w:rsid w:val="00342FDD"/>
    <w:rsid w:val="0034429B"/>
    <w:rsid w:val="00344866"/>
    <w:rsid w:val="0034638C"/>
    <w:rsid w:val="00346F7F"/>
    <w:rsid w:val="003477F0"/>
    <w:rsid w:val="00347ED3"/>
    <w:rsid w:val="00350108"/>
    <w:rsid w:val="00350762"/>
    <w:rsid w:val="003507C4"/>
    <w:rsid w:val="00350D94"/>
    <w:rsid w:val="003518B9"/>
    <w:rsid w:val="003519A1"/>
    <w:rsid w:val="00352043"/>
    <w:rsid w:val="003523A5"/>
    <w:rsid w:val="00352480"/>
    <w:rsid w:val="003530D2"/>
    <w:rsid w:val="0035331A"/>
    <w:rsid w:val="003534E1"/>
    <w:rsid w:val="00354878"/>
    <w:rsid w:val="003548D8"/>
    <w:rsid w:val="003554CA"/>
    <w:rsid w:val="003561A1"/>
    <w:rsid w:val="00360232"/>
    <w:rsid w:val="003602E0"/>
    <w:rsid w:val="00360D01"/>
    <w:rsid w:val="00360F3F"/>
    <w:rsid w:val="00362569"/>
    <w:rsid w:val="003631D2"/>
    <w:rsid w:val="003636CD"/>
    <w:rsid w:val="0036487C"/>
    <w:rsid w:val="00365411"/>
    <w:rsid w:val="00365505"/>
    <w:rsid w:val="00365A4A"/>
    <w:rsid w:val="00365FA2"/>
    <w:rsid w:val="00366212"/>
    <w:rsid w:val="00366878"/>
    <w:rsid w:val="00366C69"/>
    <w:rsid w:val="003672DE"/>
    <w:rsid w:val="00367441"/>
    <w:rsid w:val="003679CC"/>
    <w:rsid w:val="00367B1D"/>
    <w:rsid w:val="00370E4F"/>
    <w:rsid w:val="00371215"/>
    <w:rsid w:val="00371A4F"/>
    <w:rsid w:val="0037205C"/>
    <w:rsid w:val="00372F0D"/>
    <w:rsid w:val="0037366F"/>
    <w:rsid w:val="00374059"/>
    <w:rsid w:val="0037535B"/>
    <w:rsid w:val="0037552D"/>
    <w:rsid w:val="003756DB"/>
    <w:rsid w:val="00375722"/>
    <w:rsid w:val="003770BB"/>
    <w:rsid w:val="0037771A"/>
    <w:rsid w:val="00377DFA"/>
    <w:rsid w:val="003802DC"/>
    <w:rsid w:val="00380E4E"/>
    <w:rsid w:val="00380FBF"/>
    <w:rsid w:val="00381873"/>
    <w:rsid w:val="003819B0"/>
    <w:rsid w:val="00382A43"/>
    <w:rsid w:val="00382D60"/>
    <w:rsid w:val="00382DD5"/>
    <w:rsid w:val="00382F29"/>
    <w:rsid w:val="00383C8D"/>
    <w:rsid w:val="003852FB"/>
    <w:rsid w:val="00385429"/>
    <w:rsid w:val="00385B05"/>
    <w:rsid w:val="00386382"/>
    <w:rsid w:val="003865EF"/>
    <w:rsid w:val="00386BA9"/>
    <w:rsid w:val="003878F9"/>
    <w:rsid w:val="00390017"/>
    <w:rsid w:val="003901A3"/>
    <w:rsid w:val="0039072F"/>
    <w:rsid w:val="00392A0A"/>
    <w:rsid w:val="003940CE"/>
    <w:rsid w:val="003942F3"/>
    <w:rsid w:val="003957FD"/>
    <w:rsid w:val="00395F62"/>
    <w:rsid w:val="003970A2"/>
    <w:rsid w:val="00397C1D"/>
    <w:rsid w:val="003A180F"/>
    <w:rsid w:val="003A18DD"/>
    <w:rsid w:val="003A20C8"/>
    <w:rsid w:val="003A2C29"/>
    <w:rsid w:val="003A2EC3"/>
    <w:rsid w:val="003A36F2"/>
    <w:rsid w:val="003A3B6B"/>
    <w:rsid w:val="003A3D39"/>
    <w:rsid w:val="003A3EC7"/>
    <w:rsid w:val="003A40B4"/>
    <w:rsid w:val="003A64C0"/>
    <w:rsid w:val="003A7607"/>
    <w:rsid w:val="003A7834"/>
    <w:rsid w:val="003B0B5B"/>
    <w:rsid w:val="003B0E79"/>
    <w:rsid w:val="003B12B8"/>
    <w:rsid w:val="003B19A2"/>
    <w:rsid w:val="003B1DF2"/>
    <w:rsid w:val="003B2CCB"/>
    <w:rsid w:val="003B3575"/>
    <w:rsid w:val="003B4647"/>
    <w:rsid w:val="003B49BB"/>
    <w:rsid w:val="003B4CF0"/>
    <w:rsid w:val="003B50BC"/>
    <w:rsid w:val="003B5D97"/>
    <w:rsid w:val="003B63A4"/>
    <w:rsid w:val="003B68FE"/>
    <w:rsid w:val="003B6D7D"/>
    <w:rsid w:val="003B7D7E"/>
    <w:rsid w:val="003C0276"/>
    <w:rsid w:val="003C0611"/>
    <w:rsid w:val="003C1012"/>
    <w:rsid w:val="003C11C9"/>
    <w:rsid w:val="003C1229"/>
    <w:rsid w:val="003C1FD4"/>
    <w:rsid w:val="003C213D"/>
    <w:rsid w:val="003C2400"/>
    <w:rsid w:val="003C25AD"/>
    <w:rsid w:val="003C2D21"/>
    <w:rsid w:val="003C48B8"/>
    <w:rsid w:val="003C4B55"/>
    <w:rsid w:val="003C5A5F"/>
    <w:rsid w:val="003C5E6B"/>
    <w:rsid w:val="003C631A"/>
    <w:rsid w:val="003C7AD7"/>
    <w:rsid w:val="003C7BC2"/>
    <w:rsid w:val="003D0A97"/>
    <w:rsid w:val="003D0FC3"/>
    <w:rsid w:val="003D2C1D"/>
    <w:rsid w:val="003D2C34"/>
    <w:rsid w:val="003D3DDD"/>
    <w:rsid w:val="003D4547"/>
    <w:rsid w:val="003D5CBF"/>
    <w:rsid w:val="003D66D2"/>
    <w:rsid w:val="003E07AE"/>
    <w:rsid w:val="003E089C"/>
    <w:rsid w:val="003E10E2"/>
    <w:rsid w:val="003E14FC"/>
    <w:rsid w:val="003E232C"/>
    <w:rsid w:val="003E2976"/>
    <w:rsid w:val="003E347E"/>
    <w:rsid w:val="003E40FD"/>
    <w:rsid w:val="003E4858"/>
    <w:rsid w:val="003E4917"/>
    <w:rsid w:val="003E4A6B"/>
    <w:rsid w:val="003E5661"/>
    <w:rsid w:val="003E6316"/>
    <w:rsid w:val="003E6884"/>
    <w:rsid w:val="003E6AC5"/>
    <w:rsid w:val="003E7D7B"/>
    <w:rsid w:val="003F0096"/>
    <w:rsid w:val="003F0850"/>
    <w:rsid w:val="003F0D12"/>
    <w:rsid w:val="003F0D31"/>
    <w:rsid w:val="003F1534"/>
    <w:rsid w:val="003F160C"/>
    <w:rsid w:val="003F324F"/>
    <w:rsid w:val="003F33BC"/>
    <w:rsid w:val="003F3D4E"/>
    <w:rsid w:val="003F477E"/>
    <w:rsid w:val="003F4AB0"/>
    <w:rsid w:val="003F52BA"/>
    <w:rsid w:val="003F6CD2"/>
    <w:rsid w:val="003F788D"/>
    <w:rsid w:val="0040126E"/>
    <w:rsid w:val="00401A8C"/>
    <w:rsid w:val="004020D4"/>
    <w:rsid w:val="004021B6"/>
    <w:rsid w:val="00403E5E"/>
    <w:rsid w:val="004047C4"/>
    <w:rsid w:val="0040570B"/>
    <w:rsid w:val="00405EDB"/>
    <w:rsid w:val="00405FB1"/>
    <w:rsid w:val="00406460"/>
    <w:rsid w:val="00406992"/>
    <w:rsid w:val="00407961"/>
    <w:rsid w:val="00407E4F"/>
    <w:rsid w:val="00410B42"/>
    <w:rsid w:val="00411F7C"/>
    <w:rsid w:val="00412461"/>
    <w:rsid w:val="00412546"/>
    <w:rsid w:val="00413053"/>
    <w:rsid w:val="0041319C"/>
    <w:rsid w:val="004137B6"/>
    <w:rsid w:val="00413A54"/>
    <w:rsid w:val="00413C10"/>
    <w:rsid w:val="00413CD9"/>
    <w:rsid w:val="00413F9A"/>
    <w:rsid w:val="004140CA"/>
    <w:rsid w:val="004142B4"/>
    <w:rsid w:val="00414C65"/>
    <w:rsid w:val="00415D76"/>
    <w:rsid w:val="00416665"/>
    <w:rsid w:val="00416A67"/>
    <w:rsid w:val="00416ACB"/>
    <w:rsid w:val="00417296"/>
    <w:rsid w:val="00421752"/>
    <w:rsid w:val="00421DCF"/>
    <w:rsid w:val="004221FB"/>
    <w:rsid w:val="00422341"/>
    <w:rsid w:val="00423641"/>
    <w:rsid w:val="00426266"/>
    <w:rsid w:val="00426A84"/>
    <w:rsid w:val="00426C52"/>
    <w:rsid w:val="00430A2D"/>
    <w:rsid w:val="00430B53"/>
    <w:rsid w:val="00431505"/>
    <w:rsid w:val="0043185D"/>
    <w:rsid w:val="00431AF0"/>
    <w:rsid w:val="00431B15"/>
    <w:rsid w:val="0043213A"/>
    <w:rsid w:val="00432A2C"/>
    <w:rsid w:val="004330F4"/>
    <w:rsid w:val="00433590"/>
    <w:rsid w:val="004336E0"/>
    <w:rsid w:val="004338EA"/>
    <w:rsid w:val="0043393D"/>
    <w:rsid w:val="004344C7"/>
    <w:rsid w:val="00434F83"/>
    <w:rsid w:val="00435274"/>
    <w:rsid w:val="004352AD"/>
    <w:rsid w:val="0043545D"/>
    <w:rsid w:val="00435FE2"/>
    <w:rsid w:val="00436E2F"/>
    <w:rsid w:val="00436EAB"/>
    <w:rsid w:val="00436EFD"/>
    <w:rsid w:val="00440B15"/>
    <w:rsid w:val="0044115F"/>
    <w:rsid w:val="00443E74"/>
    <w:rsid w:val="0044498B"/>
    <w:rsid w:val="00444A93"/>
    <w:rsid w:val="00445452"/>
    <w:rsid w:val="004460E9"/>
    <w:rsid w:val="004461D9"/>
    <w:rsid w:val="004467F1"/>
    <w:rsid w:val="00446AC6"/>
    <w:rsid w:val="00447416"/>
    <w:rsid w:val="0044759B"/>
    <w:rsid w:val="00447F54"/>
    <w:rsid w:val="00450B7E"/>
    <w:rsid w:val="00450E77"/>
    <w:rsid w:val="0045136B"/>
    <w:rsid w:val="00451C7E"/>
    <w:rsid w:val="00453BB6"/>
    <w:rsid w:val="00453C7C"/>
    <w:rsid w:val="00453CAA"/>
    <w:rsid w:val="00455113"/>
    <w:rsid w:val="00455DB1"/>
    <w:rsid w:val="00456421"/>
    <w:rsid w:val="00456DAB"/>
    <w:rsid w:val="00460CC3"/>
    <w:rsid w:val="00460E86"/>
    <w:rsid w:val="004611EA"/>
    <w:rsid w:val="00462173"/>
    <w:rsid w:val="004646B4"/>
    <w:rsid w:val="00464A88"/>
    <w:rsid w:val="00464E06"/>
    <w:rsid w:val="004650F1"/>
    <w:rsid w:val="004651A0"/>
    <w:rsid w:val="00466532"/>
    <w:rsid w:val="00466C53"/>
    <w:rsid w:val="00467488"/>
    <w:rsid w:val="00467A55"/>
    <w:rsid w:val="0047083E"/>
    <w:rsid w:val="00470EB5"/>
    <w:rsid w:val="0047286B"/>
    <w:rsid w:val="00472E27"/>
    <w:rsid w:val="00474220"/>
    <w:rsid w:val="004752D3"/>
    <w:rsid w:val="004754E1"/>
    <w:rsid w:val="00475CE0"/>
    <w:rsid w:val="00476827"/>
    <w:rsid w:val="00476BD4"/>
    <w:rsid w:val="00477C35"/>
    <w:rsid w:val="00480033"/>
    <w:rsid w:val="00480988"/>
    <w:rsid w:val="00480E05"/>
    <w:rsid w:val="00481F80"/>
    <w:rsid w:val="0048270A"/>
    <w:rsid w:val="00482B13"/>
    <w:rsid w:val="00482BBE"/>
    <w:rsid w:val="00483A12"/>
    <w:rsid w:val="00484A77"/>
    <w:rsid w:val="0048540F"/>
    <w:rsid w:val="00485970"/>
    <w:rsid w:val="00485C0D"/>
    <w:rsid w:val="00486575"/>
    <w:rsid w:val="004866D0"/>
    <w:rsid w:val="00486936"/>
    <w:rsid w:val="004873B3"/>
    <w:rsid w:val="00491D93"/>
    <w:rsid w:val="00494242"/>
    <w:rsid w:val="004943A4"/>
    <w:rsid w:val="00494E8E"/>
    <w:rsid w:val="004955BC"/>
    <w:rsid w:val="004958BB"/>
    <w:rsid w:val="00495D63"/>
    <w:rsid w:val="00495FBE"/>
    <w:rsid w:val="0049648F"/>
    <w:rsid w:val="00496606"/>
    <w:rsid w:val="00496E6D"/>
    <w:rsid w:val="00496F05"/>
    <w:rsid w:val="00497370"/>
    <w:rsid w:val="004973A0"/>
    <w:rsid w:val="00497425"/>
    <w:rsid w:val="004A0F39"/>
    <w:rsid w:val="004A251F"/>
    <w:rsid w:val="004A3BF1"/>
    <w:rsid w:val="004A3E42"/>
    <w:rsid w:val="004A446C"/>
    <w:rsid w:val="004A4715"/>
    <w:rsid w:val="004A5046"/>
    <w:rsid w:val="004A565E"/>
    <w:rsid w:val="004A5DF3"/>
    <w:rsid w:val="004A6134"/>
    <w:rsid w:val="004A6E47"/>
    <w:rsid w:val="004A7092"/>
    <w:rsid w:val="004B1314"/>
    <w:rsid w:val="004B2570"/>
    <w:rsid w:val="004B29CC"/>
    <w:rsid w:val="004B3C24"/>
    <w:rsid w:val="004B49E6"/>
    <w:rsid w:val="004B4BB3"/>
    <w:rsid w:val="004B4D69"/>
    <w:rsid w:val="004C0189"/>
    <w:rsid w:val="004C01A8"/>
    <w:rsid w:val="004C1840"/>
    <w:rsid w:val="004C24C9"/>
    <w:rsid w:val="004C31B6"/>
    <w:rsid w:val="004C34B9"/>
    <w:rsid w:val="004C5319"/>
    <w:rsid w:val="004C621F"/>
    <w:rsid w:val="004C6358"/>
    <w:rsid w:val="004C7948"/>
    <w:rsid w:val="004C7BB8"/>
    <w:rsid w:val="004C7C60"/>
    <w:rsid w:val="004D0DFE"/>
    <w:rsid w:val="004D15FB"/>
    <w:rsid w:val="004D1D91"/>
    <w:rsid w:val="004D22C3"/>
    <w:rsid w:val="004D245F"/>
    <w:rsid w:val="004D257F"/>
    <w:rsid w:val="004D40CE"/>
    <w:rsid w:val="004D47B1"/>
    <w:rsid w:val="004D57A7"/>
    <w:rsid w:val="004D6F4D"/>
    <w:rsid w:val="004D6F95"/>
    <w:rsid w:val="004D72FE"/>
    <w:rsid w:val="004D733C"/>
    <w:rsid w:val="004D7E91"/>
    <w:rsid w:val="004D7F94"/>
    <w:rsid w:val="004E003A"/>
    <w:rsid w:val="004E00E5"/>
    <w:rsid w:val="004E0768"/>
    <w:rsid w:val="004E1A31"/>
    <w:rsid w:val="004E2024"/>
    <w:rsid w:val="004E23AD"/>
    <w:rsid w:val="004E2DE0"/>
    <w:rsid w:val="004E3C80"/>
    <w:rsid w:val="004E4060"/>
    <w:rsid w:val="004E409A"/>
    <w:rsid w:val="004E6EB8"/>
    <w:rsid w:val="004F0FB9"/>
    <w:rsid w:val="004F1EA3"/>
    <w:rsid w:val="004F2F7E"/>
    <w:rsid w:val="004F32B5"/>
    <w:rsid w:val="004F407E"/>
    <w:rsid w:val="004F4C87"/>
    <w:rsid w:val="004F5479"/>
    <w:rsid w:val="004F64EB"/>
    <w:rsid w:val="004F679F"/>
    <w:rsid w:val="004F7528"/>
    <w:rsid w:val="004F7BCA"/>
    <w:rsid w:val="004F7D89"/>
    <w:rsid w:val="00500E92"/>
    <w:rsid w:val="00501981"/>
    <w:rsid w:val="00501A85"/>
    <w:rsid w:val="00501BB3"/>
    <w:rsid w:val="005021DD"/>
    <w:rsid w:val="005026CA"/>
    <w:rsid w:val="00502B72"/>
    <w:rsid w:val="00502EBF"/>
    <w:rsid w:val="00504926"/>
    <w:rsid w:val="00504BC1"/>
    <w:rsid w:val="00505134"/>
    <w:rsid w:val="00505C04"/>
    <w:rsid w:val="00510D69"/>
    <w:rsid w:val="00511960"/>
    <w:rsid w:val="00511F15"/>
    <w:rsid w:val="00512563"/>
    <w:rsid w:val="00512B26"/>
    <w:rsid w:val="0051318C"/>
    <w:rsid w:val="0051359A"/>
    <w:rsid w:val="00513E27"/>
    <w:rsid w:val="005142CD"/>
    <w:rsid w:val="005142D3"/>
    <w:rsid w:val="005143C9"/>
    <w:rsid w:val="005156E5"/>
    <w:rsid w:val="005157A9"/>
    <w:rsid w:val="005173A7"/>
    <w:rsid w:val="005177E1"/>
    <w:rsid w:val="00520C0A"/>
    <w:rsid w:val="005215DB"/>
    <w:rsid w:val="005218B6"/>
    <w:rsid w:val="00521B01"/>
    <w:rsid w:val="00521CB7"/>
    <w:rsid w:val="00522589"/>
    <w:rsid w:val="00524545"/>
    <w:rsid w:val="0052477A"/>
    <w:rsid w:val="005255BF"/>
    <w:rsid w:val="005257DE"/>
    <w:rsid w:val="00527200"/>
    <w:rsid w:val="0052726F"/>
    <w:rsid w:val="00530157"/>
    <w:rsid w:val="00531EBE"/>
    <w:rsid w:val="00532A3A"/>
    <w:rsid w:val="00532F8B"/>
    <w:rsid w:val="00533737"/>
    <w:rsid w:val="00534ED6"/>
    <w:rsid w:val="00535597"/>
    <w:rsid w:val="00535B79"/>
    <w:rsid w:val="00535D7C"/>
    <w:rsid w:val="00536579"/>
    <w:rsid w:val="00536C1E"/>
    <w:rsid w:val="00537813"/>
    <w:rsid w:val="00542F8A"/>
    <w:rsid w:val="0054343A"/>
    <w:rsid w:val="00543974"/>
    <w:rsid w:val="00543EBF"/>
    <w:rsid w:val="00543EC4"/>
    <w:rsid w:val="00544ABA"/>
    <w:rsid w:val="0054593A"/>
    <w:rsid w:val="005467FB"/>
    <w:rsid w:val="00546AE9"/>
    <w:rsid w:val="00547546"/>
    <w:rsid w:val="00547989"/>
    <w:rsid w:val="00550122"/>
    <w:rsid w:val="00550F00"/>
    <w:rsid w:val="00551320"/>
    <w:rsid w:val="005518A4"/>
    <w:rsid w:val="00552768"/>
    <w:rsid w:val="00552935"/>
    <w:rsid w:val="00553127"/>
    <w:rsid w:val="005537D5"/>
    <w:rsid w:val="00554BDE"/>
    <w:rsid w:val="00554BE7"/>
    <w:rsid w:val="005563AE"/>
    <w:rsid w:val="00556D68"/>
    <w:rsid w:val="00557173"/>
    <w:rsid w:val="005576A1"/>
    <w:rsid w:val="00557A64"/>
    <w:rsid w:val="005605C0"/>
    <w:rsid w:val="00560D23"/>
    <w:rsid w:val="005615D8"/>
    <w:rsid w:val="00562305"/>
    <w:rsid w:val="005626D6"/>
    <w:rsid w:val="00563602"/>
    <w:rsid w:val="005638D4"/>
    <w:rsid w:val="005647D5"/>
    <w:rsid w:val="005656ED"/>
    <w:rsid w:val="00566544"/>
    <w:rsid w:val="00566608"/>
    <w:rsid w:val="00566C83"/>
    <w:rsid w:val="005674D2"/>
    <w:rsid w:val="00567B9A"/>
    <w:rsid w:val="005700FE"/>
    <w:rsid w:val="005704EB"/>
    <w:rsid w:val="00570E24"/>
    <w:rsid w:val="00572760"/>
    <w:rsid w:val="00572815"/>
    <w:rsid w:val="005730F3"/>
    <w:rsid w:val="005743DE"/>
    <w:rsid w:val="00574F3F"/>
    <w:rsid w:val="0057562C"/>
    <w:rsid w:val="005759F6"/>
    <w:rsid w:val="00575E3E"/>
    <w:rsid w:val="005765F5"/>
    <w:rsid w:val="00576D6C"/>
    <w:rsid w:val="0057730B"/>
    <w:rsid w:val="00577A2E"/>
    <w:rsid w:val="005800B3"/>
    <w:rsid w:val="00580E48"/>
    <w:rsid w:val="00580F0A"/>
    <w:rsid w:val="00581246"/>
    <w:rsid w:val="00581951"/>
    <w:rsid w:val="00582C3A"/>
    <w:rsid w:val="00582E1A"/>
    <w:rsid w:val="00583147"/>
    <w:rsid w:val="00584416"/>
    <w:rsid w:val="00584B39"/>
    <w:rsid w:val="00584C27"/>
    <w:rsid w:val="00585028"/>
    <w:rsid w:val="005854D1"/>
    <w:rsid w:val="00585F5B"/>
    <w:rsid w:val="0058620A"/>
    <w:rsid w:val="00587FC0"/>
    <w:rsid w:val="005902C6"/>
    <w:rsid w:val="00590379"/>
    <w:rsid w:val="005906AD"/>
    <w:rsid w:val="00590DA6"/>
    <w:rsid w:val="00591C7D"/>
    <w:rsid w:val="00592B03"/>
    <w:rsid w:val="00593AB9"/>
    <w:rsid w:val="00594ABB"/>
    <w:rsid w:val="00594D1C"/>
    <w:rsid w:val="00594E36"/>
    <w:rsid w:val="00594F0A"/>
    <w:rsid w:val="0059525E"/>
    <w:rsid w:val="00595887"/>
    <w:rsid w:val="005961F7"/>
    <w:rsid w:val="00596648"/>
    <w:rsid w:val="00596B9C"/>
    <w:rsid w:val="005A054D"/>
    <w:rsid w:val="005A0A46"/>
    <w:rsid w:val="005A10B9"/>
    <w:rsid w:val="005A11EA"/>
    <w:rsid w:val="005A205F"/>
    <w:rsid w:val="005A269F"/>
    <w:rsid w:val="005A305E"/>
    <w:rsid w:val="005A30BB"/>
    <w:rsid w:val="005A3887"/>
    <w:rsid w:val="005A5D76"/>
    <w:rsid w:val="005A6537"/>
    <w:rsid w:val="005A71DA"/>
    <w:rsid w:val="005A7C61"/>
    <w:rsid w:val="005A7F32"/>
    <w:rsid w:val="005B0542"/>
    <w:rsid w:val="005B0B97"/>
    <w:rsid w:val="005B2225"/>
    <w:rsid w:val="005B2799"/>
    <w:rsid w:val="005B2B77"/>
    <w:rsid w:val="005B3D4A"/>
    <w:rsid w:val="005B4739"/>
    <w:rsid w:val="005B4D87"/>
    <w:rsid w:val="005B538D"/>
    <w:rsid w:val="005B6ADF"/>
    <w:rsid w:val="005B7186"/>
    <w:rsid w:val="005B7DD1"/>
    <w:rsid w:val="005C00A0"/>
    <w:rsid w:val="005C28FA"/>
    <w:rsid w:val="005C372C"/>
    <w:rsid w:val="005C40F4"/>
    <w:rsid w:val="005C43BE"/>
    <w:rsid w:val="005C44F3"/>
    <w:rsid w:val="005C661F"/>
    <w:rsid w:val="005C712D"/>
    <w:rsid w:val="005C7C75"/>
    <w:rsid w:val="005D0273"/>
    <w:rsid w:val="005D09D1"/>
    <w:rsid w:val="005D0E4F"/>
    <w:rsid w:val="005D1E32"/>
    <w:rsid w:val="005D206B"/>
    <w:rsid w:val="005D22B7"/>
    <w:rsid w:val="005D2BDE"/>
    <w:rsid w:val="005D2C4D"/>
    <w:rsid w:val="005D3B36"/>
    <w:rsid w:val="005D3D76"/>
    <w:rsid w:val="005D4578"/>
    <w:rsid w:val="005D4E78"/>
    <w:rsid w:val="005D4EFA"/>
    <w:rsid w:val="005D55BA"/>
    <w:rsid w:val="005D5ADB"/>
    <w:rsid w:val="005D5DFD"/>
    <w:rsid w:val="005D5E44"/>
    <w:rsid w:val="005D5FE3"/>
    <w:rsid w:val="005D648A"/>
    <w:rsid w:val="005D7E0D"/>
    <w:rsid w:val="005E234A"/>
    <w:rsid w:val="005E35CC"/>
    <w:rsid w:val="005E371E"/>
    <w:rsid w:val="005E53F9"/>
    <w:rsid w:val="005E6E57"/>
    <w:rsid w:val="005E775D"/>
    <w:rsid w:val="005F0A43"/>
    <w:rsid w:val="005F0EAF"/>
    <w:rsid w:val="005F27BF"/>
    <w:rsid w:val="005F3F35"/>
    <w:rsid w:val="005F4171"/>
    <w:rsid w:val="005F46D6"/>
    <w:rsid w:val="005F4DD6"/>
    <w:rsid w:val="005F50D8"/>
    <w:rsid w:val="005F5119"/>
    <w:rsid w:val="005F53A1"/>
    <w:rsid w:val="005F6B77"/>
    <w:rsid w:val="005F7487"/>
    <w:rsid w:val="005F7751"/>
    <w:rsid w:val="006002C7"/>
    <w:rsid w:val="00600F95"/>
    <w:rsid w:val="00601748"/>
    <w:rsid w:val="00601839"/>
    <w:rsid w:val="00602759"/>
    <w:rsid w:val="0060277A"/>
    <w:rsid w:val="00602B7C"/>
    <w:rsid w:val="00603312"/>
    <w:rsid w:val="00604DC7"/>
    <w:rsid w:val="00604E47"/>
    <w:rsid w:val="00605441"/>
    <w:rsid w:val="00606970"/>
    <w:rsid w:val="00606A20"/>
    <w:rsid w:val="006072C6"/>
    <w:rsid w:val="00607A02"/>
    <w:rsid w:val="00607A2E"/>
    <w:rsid w:val="00611055"/>
    <w:rsid w:val="006130F7"/>
    <w:rsid w:val="00613AF8"/>
    <w:rsid w:val="00613D8E"/>
    <w:rsid w:val="006142E0"/>
    <w:rsid w:val="006143C0"/>
    <w:rsid w:val="00615E74"/>
    <w:rsid w:val="00616112"/>
    <w:rsid w:val="006205CA"/>
    <w:rsid w:val="00620B34"/>
    <w:rsid w:val="006217E9"/>
    <w:rsid w:val="00621E22"/>
    <w:rsid w:val="00621F3D"/>
    <w:rsid w:val="00621F53"/>
    <w:rsid w:val="00622E2A"/>
    <w:rsid w:val="00623089"/>
    <w:rsid w:val="0062308E"/>
    <w:rsid w:val="00623175"/>
    <w:rsid w:val="006234C4"/>
    <w:rsid w:val="006244C9"/>
    <w:rsid w:val="006245F6"/>
    <w:rsid w:val="0062475D"/>
    <w:rsid w:val="0062495F"/>
    <w:rsid w:val="00624EE5"/>
    <w:rsid w:val="00625849"/>
    <w:rsid w:val="0062660B"/>
    <w:rsid w:val="00626AD1"/>
    <w:rsid w:val="006304BC"/>
    <w:rsid w:val="00630DCE"/>
    <w:rsid w:val="006310F0"/>
    <w:rsid w:val="0063120A"/>
    <w:rsid w:val="0063150B"/>
    <w:rsid w:val="00631585"/>
    <w:rsid w:val="006316B0"/>
    <w:rsid w:val="00632126"/>
    <w:rsid w:val="0063454B"/>
    <w:rsid w:val="00634ACF"/>
    <w:rsid w:val="00635035"/>
    <w:rsid w:val="0063580D"/>
    <w:rsid w:val="006359FE"/>
    <w:rsid w:val="00635CAE"/>
    <w:rsid w:val="00637240"/>
    <w:rsid w:val="00637FB7"/>
    <w:rsid w:val="00640A80"/>
    <w:rsid w:val="00640F77"/>
    <w:rsid w:val="00643037"/>
    <w:rsid w:val="00643660"/>
    <w:rsid w:val="00650139"/>
    <w:rsid w:val="00651100"/>
    <w:rsid w:val="00651B15"/>
    <w:rsid w:val="00652756"/>
    <w:rsid w:val="00652A9F"/>
    <w:rsid w:val="00652AD8"/>
    <w:rsid w:val="00652B79"/>
    <w:rsid w:val="006533C3"/>
    <w:rsid w:val="00654068"/>
    <w:rsid w:val="00654B38"/>
    <w:rsid w:val="00654B83"/>
    <w:rsid w:val="00655061"/>
    <w:rsid w:val="0065510C"/>
    <w:rsid w:val="00655B63"/>
    <w:rsid w:val="00656FDC"/>
    <w:rsid w:val="006571F6"/>
    <w:rsid w:val="00657FA0"/>
    <w:rsid w:val="006618CC"/>
    <w:rsid w:val="00661DA1"/>
    <w:rsid w:val="00662111"/>
    <w:rsid w:val="00662118"/>
    <w:rsid w:val="006638AD"/>
    <w:rsid w:val="00663E55"/>
    <w:rsid w:val="006671D4"/>
    <w:rsid w:val="0066732C"/>
    <w:rsid w:val="006679F5"/>
    <w:rsid w:val="00667B77"/>
    <w:rsid w:val="006716DA"/>
    <w:rsid w:val="006728ED"/>
    <w:rsid w:val="006732B1"/>
    <w:rsid w:val="0067446F"/>
    <w:rsid w:val="006746A4"/>
    <w:rsid w:val="00675122"/>
    <w:rsid w:val="00675558"/>
    <w:rsid w:val="00675611"/>
    <w:rsid w:val="00675A60"/>
    <w:rsid w:val="0067697E"/>
    <w:rsid w:val="00677443"/>
    <w:rsid w:val="00677583"/>
    <w:rsid w:val="0067769A"/>
    <w:rsid w:val="00677DFE"/>
    <w:rsid w:val="006806A3"/>
    <w:rsid w:val="006806A6"/>
    <w:rsid w:val="00681211"/>
    <w:rsid w:val="00681B36"/>
    <w:rsid w:val="00682E14"/>
    <w:rsid w:val="00683558"/>
    <w:rsid w:val="00683D9E"/>
    <w:rsid w:val="0068436C"/>
    <w:rsid w:val="0068545E"/>
    <w:rsid w:val="00685FD4"/>
    <w:rsid w:val="00685FF9"/>
    <w:rsid w:val="00686612"/>
    <w:rsid w:val="0068661E"/>
    <w:rsid w:val="0068697A"/>
    <w:rsid w:val="006879EF"/>
    <w:rsid w:val="00690A49"/>
    <w:rsid w:val="00690BB6"/>
    <w:rsid w:val="006912EC"/>
    <w:rsid w:val="00691B30"/>
    <w:rsid w:val="00693E1F"/>
    <w:rsid w:val="00693ECB"/>
    <w:rsid w:val="00694797"/>
    <w:rsid w:val="00695175"/>
    <w:rsid w:val="00695887"/>
    <w:rsid w:val="00696E01"/>
    <w:rsid w:val="006970EA"/>
    <w:rsid w:val="00697733"/>
    <w:rsid w:val="006A1911"/>
    <w:rsid w:val="006A254E"/>
    <w:rsid w:val="006A2C30"/>
    <w:rsid w:val="006A301C"/>
    <w:rsid w:val="006A3E2B"/>
    <w:rsid w:val="006A4224"/>
    <w:rsid w:val="006A593F"/>
    <w:rsid w:val="006A5955"/>
    <w:rsid w:val="006A6C86"/>
    <w:rsid w:val="006A6E17"/>
    <w:rsid w:val="006A7264"/>
    <w:rsid w:val="006B120D"/>
    <w:rsid w:val="006B17E7"/>
    <w:rsid w:val="006B19E8"/>
    <w:rsid w:val="006B1A8A"/>
    <w:rsid w:val="006B1FD5"/>
    <w:rsid w:val="006B3F58"/>
    <w:rsid w:val="006B555A"/>
    <w:rsid w:val="006B5A00"/>
    <w:rsid w:val="006B600A"/>
    <w:rsid w:val="006B6635"/>
    <w:rsid w:val="006B7157"/>
    <w:rsid w:val="006B76A1"/>
    <w:rsid w:val="006B7D22"/>
    <w:rsid w:val="006B7D2C"/>
    <w:rsid w:val="006C03DF"/>
    <w:rsid w:val="006C1019"/>
    <w:rsid w:val="006C1755"/>
    <w:rsid w:val="006C2BB5"/>
    <w:rsid w:val="006C2BEE"/>
    <w:rsid w:val="006C3AD8"/>
    <w:rsid w:val="006C4516"/>
    <w:rsid w:val="006C455E"/>
    <w:rsid w:val="006C5958"/>
    <w:rsid w:val="006C5B4F"/>
    <w:rsid w:val="006C643C"/>
    <w:rsid w:val="006C64E9"/>
    <w:rsid w:val="006C6E3A"/>
    <w:rsid w:val="006C6FD7"/>
    <w:rsid w:val="006C7124"/>
    <w:rsid w:val="006C734F"/>
    <w:rsid w:val="006C7F6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17F"/>
    <w:rsid w:val="006E04E5"/>
    <w:rsid w:val="006E0BB0"/>
    <w:rsid w:val="006E12C3"/>
    <w:rsid w:val="006E222C"/>
    <w:rsid w:val="006E2529"/>
    <w:rsid w:val="006E2C08"/>
    <w:rsid w:val="006E45F3"/>
    <w:rsid w:val="006E4951"/>
    <w:rsid w:val="006E4A2F"/>
    <w:rsid w:val="006E4ED4"/>
    <w:rsid w:val="006E5E19"/>
    <w:rsid w:val="006E61C3"/>
    <w:rsid w:val="006E7370"/>
    <w:rsid w:val="006E799D"/>
    <w:rsid w:val="006F0593"/>
    <w:rsid w:val="006F1064"/>
    <w:rsid w:val="006F1EB7"/>
    <w:rsid w:val="006F272E"/>
    <w:rsid w:val="006F3691"/>
    <w:rsid w:val="006F52E5"/>
    <w:rsid w:val="006F6066"/>
    <w:rsid w:val="006F6850"/>
    <w:rsid w:val="006F707E"/>
    <w:rsid w:val="00700136"/>
    <w:rsid w:val="007001DC"/>
    <w:rsid w:val="0070048C"/>
    <w:rsid w:val="00701ABA"/>
    <w:rsid w:val="00701BED"/>
    <w:rsid w:val="007025CB"/>
    <w:rsid w:val="007034AA"/>
    <w:rsid w:val="00703C9D"/>
    <w:rsid w:val="00704763"/>
    <w:rsid w:val="0070490C"/>
    <w:rsid w:val="00705C38"/>
    <w:rsid w:val="00706465"/>
    <w:rsid w:val="0070695A"/>
    <w:rsid w:val="0070782D"/>
    <w:rsid w:val="007079D6"/>
    <w:rsid w:val="00710837"/>
    <w:rsid w:val="007109C2"/>
    <w:rsid w:val="00711340"/>
    <w:rsid w:val="00711D7C"/>
    <w:rsid w:val="00712C42"/>
    <w:rsid w:val="007136D0"/>
    <w:rsid w:val="00713DE4"/>
    <w:rsid w:val="00714C47"/>
    <w:rsid w:val="00715485"/>
    <w:rsid w:val="00716462"/>
    <w:rsid w:val="00721084"/>
    <w:rsid w:val="00721262"/>
    <w:rsid w:val="00721D9B"/>
    <w:rsid w:val="00722121"/>
    <w:rsid w:val="007224B9"/>
    <w:rsid w:val="00722F94"/>
    <w:rsid w:val="00723AA7"/>
    <w:rsid w:val="00724075"/>
    <w:rsid w:val="0072432E"/>
    <w:rsid w:val="007246B9"/>
    <w:rsid w:val="007258FB"/>
    <w:rsid w:val="00726036"/>
    <w:rsid w:val="00726279"/>
    <w:rsid w:val="007269CB"/>
    <w:rsid w:val="00726A9B"/>
    <w:rsid w:val="00727530"/>
    <w:rsid w:val="00730EBB"/>
    <w:rsid w:val="007313FE"/>
    <w:rsid w:val="00731E7C"/>
    <w:rsid w:val="007329EF"/>
    <w:rsid w:val="007330CD"/>
    <w:rsid w:val="0073327A"/>
    <w:rsid w:val="0073338C"/>
    <w:rsid w:val="00734EBE"/>
    <w:rsid w:val="007369A0"/>
    <w:rsid w:val="00736DD8"/>
    <w:rsid w:val="0074038A"/>
    <w:rsid w:val="0074076A"/>
    <w:rsid w:val="007413D8"/>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1091"/>
    <w:rsid w:val="00751B83"/>
    <w:rsid w:val="00752975"/>
    <w:rsid w:val="00754359"/>
    <w:rsid w:val="00754411"/>
    <w:rsid w:val="00754BD9"/>
    <w:rsid w:val="00754E7A"/>
    <w:rsid w:val="0075540C"/>
    <w:rsid w:val="00755DB1"/>
    <w:rsid w:val="007574FC"/>
    <w:rsid w:val="00760975"/>
    <w:rsid w:val="00761FDA"/>
    <w:rsid w:val="007621FF"/>
    <w:rsid w:val="00762280"/>
    <w:rsid w:val="007634E3"/>
    <w:rsid w:val="00764194"/>
    <w:rsid w:val="007644F3"/>
    <w:rsid w:val="007654FE"/>
    <w:rsid w:val="007659BA"/>
    <w:rsid w:val="00765ED3"/>
    <w:rsid w:val="0076681D"/>
    <w:rsid w:val="00766A65"/>
    <w:rsid w:val="007671F5"/>
    <w:rsid w:val="007676B8"/>
    <w:rsid w:val="00767755"/>
    <w:rsid w:val="0077073A"/>
    <w:rsid w:val="0077175C"/>
    <w:rsid w:val="00771870"/>
    <w:rsid w:val="00771BF9"/>
    <w:rsid w:val="00772F8A"/>
    <w:rsid w:val="007739C6"/>
    <w:rsid w:val="00774889"/>
    <w:rsid w:val="00774FF5"/>
    <w:rsid w:val="007750B3"/>
    <w:rsid w:val="00775507"/>
    <w:rsid w:val="007756DF"/>
    <w:rsid w:val="00775F76"/>
    <w:rsid w:val="007761EC"/>
    <w:rsid w:val="00776AEA"/>
    <w:rsid w:val="00777BA0"/>
    <w:rsid w:val="007803BD"/>
    <w:rsid w:val="007811DC"/>
    <w:rsid w:val="007820FA"/>
    <w:rsid w:val="0078285F"/>
    <w:rsid w:val="00782F27"/>
    <w:rsid w:val="00782FEF"/>
    <w:rsid w:val="00783207"/>
    <w:rsid w:val="0078345E"/>
    <w:rsid w:val="00783E1D"/>
    <w:rsid w:val="007843AA"/>
    <w:rsid w:val="0078464B"/>
    <w:rsid w:val="0078483B"/>
    <w:rsid w:val="00784EED"/>
    <w:rsid w:val="00785900"/>
    <w:rsid w:val="00786958"/>
    <w:rsid w:val="00786E71"/>
    <w:rsid w:val="00790648"/>
    <w:rsid w:val="00790E3E"/>
    <w:rsid w:val="0079162F"/>
    <w:rsid w:val="00792788"/>
    <w:rsid w:val="00792B63"/>
    <w:rsid w:val="00793790"/>
    <w:rsid w:val="00794924"/>
    <w:rsid w:val="007A0BC2"/>
    <w:rsid w:val="007A1F44"/>
    <w:rsid w:val="007A23FF"/>
    <w:rsid w:val="007A2564"/>
    <w:rsid w:val="007A295B"/>
    <w:rsid w:val="007A3424"/>
    <w:rsid w:val="007A35EF"/>
    <w:rsid w:val="007A43A2"/>
    <w:rsid w:val="007A4D04"/>
    <w:rsid w:val="007A5CB9"/>
    <w:rsid w:val="007A6736"/>
    <w:rsid w:val="007A74B1"/>
    <w:rsid w:val="007A7857"/>
    <w:rsid w:val="007A7983"/>
    <w:rsid w:val="007A7A96"/>
    <w:rsid w:val="007B03AF"/>
    <w:rsid w:val="007B0868"/>
    <w:rsid w:val="007B0909"/>
    <w:rsid w:val="007B1543"/>
    <w:rsid w:val="007B1AC0"/>
    <w:rsid w:val="007B270A"/>
    <w:rsid w:val="007B27D0"/>
    <w:rsid w:val="007B2D3B"/>
    <w:rsid w:val="007B51FB"/>
    <w:rsid w:val="007B52CD"/>
    <w:rsid w:val="007B5D73"/>
    <w:rsid w:val="007B78FA"/>
    <w:rsid w:val="007B7DC1"/>
    <w:rsid w:val="007B7EDB"/>
    <w:rsid w:val="007C1896"/>
    <w:rsid w:val="007C18ED"/>
    <w:rsid w:val="007C19AD"/>
    <w:rsid w:val="007C3598"/>
    <w:rsid w:val="007C3FA8"/>
    <w:rsid w:val="007C4F49"/>
    <w:rsid w:val="007C5F66"/>
    <w:rsid w:val="007C68DA"/>
    <w:rsid w:val="007C7F34"/>
    <w:rsid w:val="007D0336"/>
    <w:rsid w:val="007D0CAB"/>
    <w:rsid w:val="007D229A"/>
    <w:rsid w:val="007D2567"/>
    <w:rsid w:val="007D2B68"/>
    <w:rsid w:val="007D2F44"/>
    <w:rsid w:val="007D2F4D"/>
    <w:rsid w:val="007D4178"/>
    <w:rsid w:val="007D4265"/>
    <w:rsid w:val="007D4D33"/>
    <w:rsid w:val="007D55E1"/>
    <w:rsid w:val="007D7175"/>
    <w:rsid w:val="007D76A3"/>
    <w:rsid w:val="007E1369"/>
    <w:rsid w:val="007E1A1B"/>
    <w:rsid w:val="007E1A88"/>
    <w:rsid w:val="007E3EE7"/>
    <w:rsid w:val="007E4C88"/>
    <w:rsid w:val="007E4E99"/>
    <w:rsid w:val="007E4EFA"/>
    <w:rsid w:val="007E585E"/>
    <w:rsid w:val="007E590E"/>
    <w:rsid w:val="007E5B3F"/>
    <w:rsid w:val="007E64CB"/>
    <w:rsid w:val="007E7DDF"/>
    <w:rsid w:val="007E7EAA"/>
    <w:rsid w:val="007F05F4"/>
    <w:rsid w:val="007F11C8"/>
    <w:rsid w:val="007F15A3"/>
    <w:rsid w:val="007F1CFB"/>
    <w:rsid w:val="007F220B"/>
    <w:rsid w:val="007F27DD"/>
    <w:rsid w:val="007F2EBC"/>
    <w:rsid w:val="007F3374"/>
    <w:rsid w:val="007F3606"/>
    <w:rsid w:val="007F6880"/>
    <w:rsid w:val="007F732C"/>
    <w:rsid w:val="007F76B4"/>
    <w:rsid w:val="008001B4"/>
    <w:rsid w:val="00800769"/>
    <w:rsid w:val="008008AD"/>
    <w:rsid w:val="00800ED2"/>
    <w:rsid w:val="00802A4D"/>
    <w:rsid w:val="00802E74"/>
    <w:rsid w:val="00803AC8"/>
    <w:rsid w:val="00804B61"/>
    <w:rsid w:val="00804B92"/>
    <w:rsid w:val="00804E21"/>
    <w:rsid w:val="00805092"/>
    <w:rsid w:val="008059BD"/>
    <w:rsid w:val="00806AAF"/>
    <w:rsid w:val="008070AC"/>
    <w:rsid w:val="00807999"/>
    <w:rsid w:val="00807B9C"/>
    <w:rsid w:val="008101FD"/>
    <w:rsid w:val="00810925"/>
    <w:rsid w:val="00810D8D"/>
    <w:rsid w:val="008117C0"/>
    <w:rsid w:val="00811835"/>
    <w:rsid w:val="008127E6"/>
    <w:rsid w:val="008152C4"/>
    <w:rsid w:val="0081581D"/>
    <w:rsid w:val="008172BE"/>
    <w:rsid w:val="008179D1"/>
    <w:rsid w:val="00817B71"/>
    <w:rsid w:val="0082000B"/>
    <w:rsid w:val="00820244"/>
    <w:rsid w:val="008221B3"/>
    <w:rsid w:val="0082248E"/>
    <w:rsid w:val="0082371C"/>
    <w:rsid w:val="008238DF"/>
    <w:rsid w:val="00824327"/>
    <w:rsid w:val="00824FDF"/>
    <w:rsid w:val="008250C8"/>
    <w:rsid w:val="00825108"/>
    <w:rsid w:val="00825125"/>
    <w:rsid w:val="008257CC"/>
    <w:rsid w:val="00826540"/>
    <w:rsid w:val="00826D83"/>
    <w:rsid w:val="008274BF"/>
    <w:rsid w:val="00830DC3"/>
    <w:rsid w:val="00831555"/>
    <w:rsid w:val="00831F52"/>
    <w:rsid w:val="00832154"/>
    <w:rsid w:val="00832CF5"/>
    <w:rsid w:val="00832F5C"/>
    <w:rsid w:val="008334E3"/>
    <w:rsid w:val="008335B5"/>
    <w:rsid w:val="00833734"/>
    <w:rsid w:val="00833DDE"/>
    <w:rsid w:val="00834B48"/>
    <w:rsid w:val="008357FB"/>
    <w:rsid w:val="00835812"/>
    <w:rsid w:val="008359E0"/>
    <w:rsid w:val="008376F6"/>
    <w:rsid w:val="00837D5B"/>
    <w:rsid w:val="00840607"/>
    <w:rsid w:val="00840BCA"/>
    <w:rsid w:val="00841CD2"/>
    <w:rsid w:val="008423DB"/>
    <w:rsid w:val="00842816"/>
    <w:rsid w:val="00842B77"/>
    <w:rsid w:val="00842D83"/>
    <w:rsid w:val="0084309F"/>
    <w:rsid w:val="0084341D"/>
    <w:rsid w:val="00843552"/>
    <w:rsid w:val="00845C12"/>
    <w:rsid w:val="00846755"/>
    <w:rsid w:val="008469D9"/>
    <w:rsid w:val="00846DC0"/>
    <w:rsid w:val="008474A7"/>
    <w:rsid w:val="008506B6"/>
    <w:rsid w:val="00850AE0"/>
    <w:rsid w:val="008524D2"/>
    <w:rsid w:val="00852E19"/>
    <w:rsid w:val="008542D4"/>
    <w:rsid w:val="008559C7"/>
    <w:rsid w:val="00856833"/>
    <w:rsid w:val="00856840"/>
    <w:rsid w:val="00857932"/>
    <w:rsid w:val="00860189"/>
    <w:rsid w:val="00860407"/>
    <w:rsid w:val="0086087C"/>
    <w:rsid w:val="00860D8E"/>
    <w:rsid w:val="00862406"/>
    <w:rsid w:val="0086275E"/>
    <w:rsid w:val="008627F0"/>
    <w:rsid w:val="00864440"/>
    <w:rsid w:val="00864D76"/>
    <w:rsid w:val="008650FC"/>
    <w:rsid w:val="008667C5"/>
    <w:rsid w:val="00866EB3"/>
    <w:rsid w:val="0086701A"/>
    <w:rsid w:val="00867BD2"/>
    <w:rsid w:val="00870886"/>
    <w:rsid w:val="008712FD"/>
    <w:rsid w:val="008716A1"/>
    <w:rsid w:val="00872D3F"/>
    <w:rsid w:val="008733E4"/>
    <w:rsid w:val="00873DDE"/>
    <w:rsid w:val="00873F15"/>
    <w:rsid w:val="00874096"/>
    <w:rsid w:val="00874CD7"/>
    <w:rsid w:val="00874DB5"/>
    <w:rsid w:val="008756A4"/>
    <w:rsid w:val="00875F73"/>
    <w:rsid w:val="008777B8"/>
    <w:rsid w:val="00880F30"/>
    <w:rsid w:val="008827DA"/>
    <w:rsid w:val="00882F73"/>
    <w:rsid w:val="008833E8"/>
    <w:rsid w:val="00883484"/>
    <w:rsid w:val="00884879"/>
    <w:rsid w:val="008850AE"/>
    <w:rsid w:val="00887B48"/>
    <w:rsid w:val="0089176E"/>
    <w:rsid w:val="008917E0"/>
    <w:rsid w:val="00892365"/>
    <w:rsid w:val="00892BE5"/>
    <w:rsid w:val="0089306F"/>
    <w:rsid w:val="0089387C"/>
    <w:rsid w:val="008940F8"/>
    <w:rsid w:val="0089444E"/>
    <w:rsid w:val="0089494D"/>
    <w:rsid w:val="008949DF"/>
    <w:rsid w:val="00894C7B"/>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89C"/>
    <w:rsid w:val="008B2A76"/>
    <w:rsid w:val="008B3224"/>
    <w:rsid w:val="008B389D"/>
    <w:rsid w:val="008B3C5C"/>
    <w:rsid w:val="008B5299"/>
    <w:rsid w:val="008B5A5F"/>
    <w:rsid w:val="008B5AB0"/>
    <w:rsid w:val="008B6054"/>
    <w:rsid w:val="008B7B08"/>
    <w:rsid w:val="008C13F0"/>
    <w:rsid w:val="008C1F26"/>
    <w:rsid w:val="008C20C6"/>
    <w:rsid w:val="008C2A3A"/>
    <w:rsid w:val="008C4C7E"/>
    <w:rsid w:val="008C5A91"/>
    <w:rsid w:val="008C5C46"/>
    <w:rsid w:val="008C6184"/>
    <w:rsid w:val="008C635F"/>
    <w:rsid w:val="008C785E"/>
    <w:rsid w:val="008D0AFB"/>
    <w:rsid w:val="008D1511"/>
    <w:rsid w:val="008D1ABE"/>
    <w:rsid w:val="008D2441"/>
    <w:rsid w:val="008D32DF"/>
    <w:rsid w:val="008D35E9"/>
    <w:rsid w:val="008D3959"/>
    <w:rsid w:val="008D3966"/>
    <w:rsid w:val="008D4352"/>
    <w:rsid w:val="008D60BC"/>
    <w:rsid w:val="008D6D7B"/>
    <w:rsid w:val="008D7EB7"/>
    <w:rsid w:val="008E0516"/>
    <w:rsid w:val="008E0B6C"/>
    <w:rsid w:val="008E0DB9"/>
    <w:rsid w:val="008E0EB8"/>
    <w:rsid w:val="008E10A6"/>
    <w:rsid w:val="008E1271"/>
    <w:rsid w:val="008E15C7"/>
    <w:rsid w:val="008E2251"/>
    <w:rsid w:val="008E24B3"/>
    <w:rsid w:val="008E24CA"/>
    <w:rsid w:val="008E2F6E"/>
    <w:rsid w:val="008E38AD"/>
    <w:rsid w:val="008E3EEC"/>
    <w:rsid w:val="008E4CFB"/>
    <w:rsid w:val="008E5BF2"/>
    <w:rsid w:val="008E5C81"/>
    <w:rsid w:val="008E61DB"/>
    <w:rsid w:val="008E75E7"/>
    <w:rsid w:val="008E7BDB"/>
    <w:rsid w:val="008E7C0F"/>
    <w:rsid w:val="008F0A38"/>
    <w:rsid w:val="008F0F84"/>
    <w:rsid w:val="008F1014"/>
    <w:rsid w:val="008F11C9"/>
    <w:rsid w:val="008F23D8"/>
    <w:rsid w:val="008F2FD5"/>
    <w:rsid w:val="008F355B"/>
    <w:rsid w:val="008F37E5"/>
    <w:rsid w:val="008F3998"/>
    <w:rsid w:val="008F44ED"/>
    <w:rsid w:val="008F48C2"/>
    <w:rsid w:val="008F5840"/>
    <w:rsid w:val="008F5EEF"/>
    <w:rsid w:val="008F61A6"/>
    <w:rsid w:val="008F6262"/>
    <w:rsid w:val="008F66FE"/>
    <w:rsid w:val="008F72CC"/>
    <w:rsid w:val="008F72CD"/>
    <w:rsid w:val="00900885"/>
    <w:rsid w:val="0090207C"/>
    <w:rsid w:val="00902140"/>
    <w:rsid w:val="00902716"/>
    <w:rsid w:val="00903802"/>
    <w:rsid w:val="00906423"/>
    <w:rsid w:val="0090696D"/>
    <w:rsid w:val="00906CD6"/>
    <w:rsid w:val="00906E4D"/>
    <w:rsid w:val="00906F31"/>
    <w:rsid w:val="009078B3"/>
    <w:rsid w:val="00907A77"/>
    <w:rsid w:val="00907E00"/>
    <w:rsid w:val="009107E7"/>
    <w:rsid w:val="0091088D"/>
    <w:rsid w:val="00910FC9"/>
    <w:rsid w:val="009124BD"/>
    <w:rsid w:val="0091291A"/>
    <w:rsid w:val="00913612"/>
    <w:rsid w:val="0091366A"/>
    <w:rsid w:val="00913824"/>
    <w:rsid w:val="00915757"/>
    <w:rsid w:val="009159B3"/>
    <w:rsid w:val="00916181"/>
    <w:rsid w:val="009204C5"/>
    <w:rsid w:val="00920986"/>
    <w:rsid w:val="00920B56"/>
    <w:rsid w:val="00920D87"/>
    <w:rsid w:val="0092180D"/>
    <w:rsid w:val="009228B0"/>
    <w:rsid w:val="009232C9"/>
    <w:rsid w:val="00923608"/>
    <w:rsid w:val="009238E5"/>
    <w:rsid w:val="00923F12"/>
    <w:rsid w:val="00924FF8"/>
    <w:rsid w:val="00925BA8"/>
    <w:rsid w:val="00925E42"/>
    <w:rsid w:val="00926DA7"/>
    <w:rsid w:val="00927F8B"/>
    <w:rsid w:val="00930859"/>
    <w:rsid w:val="0093094D"/>
    <w:rsid w:val="00931651"/>
    <w:rsid w:val="009328C7"/>
    <w:rsid w:val="009336EC"/>
    <w:rsid w:val="00933C1C"/>
    <w:rsid w:val="00933F56"/>
    <w:rsid w:val="00934582"/>
    <w:rsid w:val="00934C13"/>
    <w:rsid w:val="00935228"/>
    <w:rsid w:val="009355A2"/>
    <w:rsid w:val="00935F9E"/>
    <w:rsid w:val="009364B6"/>
    <w:rsid w:val="0093651A"/>
    <w:rsid w:val="00936D98"/>
    <w:rsid w:val="00942C80"/>
    <w:rsid w:val="00943197"/>
    <w:rsid w:val="009435F2"/>
    <w:rsid w:val="009442A5"/>
    <w:rsid w:val="00944D44"/>
    <w:rsid w:val="00945180"/>
    <w:rsid w:val="0094590C"/>
    <w:rsid w:val="00946355"/>
    <w:rsid w:val="009468B7"/>
    <w:rsid w:val="00946B9B"/>
    <w:rsid w:val="0094724E"/>
    <w:rsid w:val="00947973"/>
    <w:rsid w:val="00947BE6"/>
    <w:rsid w:val="0095048D"/>
    <w:rsid w:val="00951ADB"/>
    <w:rsid w:val="0095380C"/>
    <w:rsid w:val="00953976"/>
    <w:rsid w:val="00954353"/>
    <w:rsid w:val="00955C0A"/>
    <w:rsid w:val="00955C4F"/>
    <w:rsid w:val="00960DA1"/>
    <w:rsid w:val="0096257A"/>
    <w:rsid w:val="009657F1"/>
    <w:rsid w:val="00965DE9"/>
    <w:rsid w:val="00965FD0"/>
    <w:rsid w:val="0096625D"/>
    <w:rsid w:val="009709F8"/>
    <w:rsid w:val="0097258B"/>
    <w:rsid w:val="00972929"/>
    <w:rsid w:val="00972F91"/>
    <w:rsid w:val="00973827"/>
    <w:rsid w:val="00973991"/>
    <w:rsid w:val="009742D3"/>
    <w:rsid w:val="00975533"/>
    <w:rsid w:val="009756F7"/>
    <w:rsid w:val="0097626F"/>
    <w:rsid w:val="00977BA7"/>
    <w:rsid w:val="00980063"/>
    <w:rsid w:val="0098020A"/>
    <w:rsid w:val="00980517"/>
    <w:rsid w:val="0098116C"/>
    <w:rsid w:val="0098194F"/>
    <w:rsid w:val="00982463"/>
    <w:rsid w:val="009826C8"/>
    <w:rsid w:val="009836E4"/>
    <w:rsid w:val="0098412F"/>
    <w:rsid w:val="00985F28"/>
    <w:rsid w:val="00986149"/>
    <w:rsid w:val="00986176"/>
    <w:rsid w:val="00986E7F"/>
    <w:rsid w:val="00987536"/>
    <w:rsid w:val="00987A76"/>
    <w:rsid w:val="00987ADC"/>
    <w:rsid w:val="00990158"/>
    <w:rsid w:val="00990BD5"/>
    <w:rsid w:val="00990E40"/>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9A5"/>
    <w:rsid w:val="009A0C6F"/>
    <w:rsid w:val="009A14EF"/>
    <w:rsid w:val="009A2DF9"/>
    <w:rsid w:val="009A3A86"/>
    <w:rsid w:val="009A4869"/>
    <w:rsid w:val="009A6A6B"/>
    <w:rsid w:val="009A77D2"/>
    <w:rsid w:val="009B1EF9"/>
    <w:rsid w:val="009B26AC"/>
    <w:rsid w:val="009B37E2"/>
    <w:rsid w:val="009B4519"/>
    <w:rsid w:val="009B506B"/>
    <w:rsid w:val="009B57EF"/>
    <w:rsid w:val="009B5B85"/>
    <w:rsid w:val="009B6D6C"/>
    <w:rsid w:val="009B7204"/>
    <w:rsid w:val="009C0074"/>
    <w:rsid w:val="009C0564"/>
    <w:rsid w:val="009C16D9"/>
    <w:rsid w:val="009C2685"/>
    <w:rsid w:val="009C2EEC"/>
    <w:rsid w:val="009C39BC"/>
    <w:rsid w:val="009C4BC2"/>
    <w:rsid w:val="009C4CC0"/>
    <w:rsid w:val="009C4D22"/>
    <w:rsid w:val="009C58A8"/>
    <w:rsid w:val="009C6F12"/>
    <w:rsid w:val="009C6F2B"/>
    <w:rsid w:val="009C7320"/>
    <w:rsid w:val="009D0198"/>
    <w:rsid w:val="009D0729"/>
    <w:rsid w:val="009D0F66"/>
    <w:rsid w:val="009D18B3"/>
    <w:rsid w:val="009D1A06"/>
    <w:rsid w:val="009D1BA4"/>
    <w:rsid w:val="009D22E4"/>
    <w:rsid w:val="009D22F7"/>
    <w:rsid w:val="009D310C"/>
    <w:rsid w:val="009D319C"/>
    <w:rsid w:val="009D36E3"/>
    <w:rsid w:val="009D5BAB"/>
    <w:rsid w:val="009D6916"/>
    <w:rsid w:val="009D6A0A"/>
    <w:rsid w:val="009E058F"/>
    <w:rsid w:val="009E0A9E"/>
    <w:rsid w:val="009E1404"/>
    <w:rsid w:val="009E19A2"/>
    <w:rsid w:val="009E3AFD"/>
    <w:rsid w:val="009E3CDD"/>
    <w:rsid w:val="009E3D6C"/>
    <w:rsid w:val="009E4B16"/>
    <w:rsid w:val="009E4D97"/>
    <w:rsid w:val="009E5C60"/>
    <w:rsid w:val="009E5C76"/>
    <w:rsid w:val="009E64DB"/>
    <w:rsid w:val="009E6794"/>
    <w:rsid w:val="009E7189"/>
    <w:rsid w:val="009E7E46"/>
    <w:rsid w:val="009E7FC1"/>
    <w:rsid w:val="009F01E1"/>
    <w:rsid w:val="009F0B4D"/>
    <w:rsid w:val="009F0F2C"/>
    <w:rsid w:val="009F1096"/>
    <w:rsid w:val="009F150E"/>
    <w:rsid w:val="009F1C4E"/>
    <w:rsid w:val="009F27AD"/>
    <w:rsid w:val="009F3FB5"/>
    <w:rsid w:val="009F521F"/>
    <w:rsid w:val="009F553C"/>
    <w:rsid w:val="009F59F8"/>
    <w:rsid w:val="00A005B0"/>
    <w:rsid w:val="00A01F17"/>
    <w:rsid w:val="00A022A5"/>
    <w:rsid w:val="00A03A22"/>
    <w:rsid w:val="00A03E62"/>
    <w:rsid w:val="00A04634"/>
    <w:rsid w:val="00A0543B"/>
    <w:rsid w:val="00A06119"/>
    <w:rsid w:val="00A07A48"/>
    <w:rsid w:val="00A108EE"/>
    <w:rsid w:val="00A10BB8"/>
    <w:rsid w:val="00A1200D"/>
    <w:rsid w:val="00A135FC"/>
    <w:rsid w:val="00A137E4"/>
    <w:rsid w:val="00A14813"/>
    <w:rsid w:val="00A1566A"/>
    <w:rsid w:val="00A15E15"/>
    <w:rsid w:val="00A165BF"/>
    <w:rsid w:val="00A169EC"/>
    <w:rsid w:val="00A16C22"/>
    <w:rsid w:val="00A17068"/>
    <w:rsid w:val="00A172E8"/>
    <w:rsid w:val="00A179FF"/>
    <w:rsid w:val="00A20696"/>
    <w:rsid w:val="00A21A36"/>
    <w:rsid w:val="00A22473"/>
    <w:rsid w:val="00A24FA5"/>
    <w:rsid w:val="00A25294"/>
    <w:rsid w:val="00A254EE"/>
    <w:rsid w:val="00A25BE7"/>
    <w:rsid w:val="00A27008"/>
    <w:rsid w:val="00A27CDF"/>
    <w:rsid w:val="00A309C6"/>
    <w:rsid w:val="00A30AC4"/>
    <w:rsid w:val="00A30D13"/>
    <w:rsid w:val="00A314F9"/>
    <w:rsid w:val="00A319D0"/>
    <w:rsid w:val="00A32316"/>
    <w:rsid w:val="00A33172"/>
    <w:rsid w:val="00A3432B"/>
    <w:rsid w:val="00A346BA"/>
    <w:rsid w:val="00A34C67"/>
    <w:rsid w:val="00A34D62"/>
    <w:rsid w:val="00A35A93"/>
    <w:rsid w:val="00A3611D"/>
    <w:rsid w:val="00A36339"/>
    <w:rsid w:val="00A366E4"/>
    <w:rsid w:val="00A370D8"/>
    <w:rsid w:val="00A41C81"/>
    <w:rsid w:val="00A4376F"/>
    <w:rsid w:val="00A4534B"/>
    <w:rsid w:val="00A4549F"/>
    <w:rsid w:val="00A45B9B"/>
    <w:rsid w:val="00A45CEC"/>
    <w:rsid w:val="00A462FE"/>
    <w:rsid w:val="00A46673"/>
    <w:rsid w:val="00A46916"/>
    <w:rsid w:val="00A501C9"/>
    <w:rsid w:val="00A50506"/>
    <w:rsid w:val="00A50EDD"/>
    <w:rsid w:val="00A52A4C"/>
    <w:rsid w:val="00A53F55"/>
    <w:rsid w:val="00A5417B"/>
    <w:rsid w:val="00A54599"/>
    <w:rsid w:val="00A54B82"/>
    <w:rsid w:val="00A54E68"/>
    <w:rsid w:val="00A569D4"/>
    <w:rsid w:val="00A57F1A"/>
    <w:rsid w:val="00A6015A"/>
    <w:rsid w:val="00A60163"/>
    <w:rsid w:val="00A6038D"/>
    <w:rsid w:val="00A604D1"/>
    <w:rsid w:val="00A60CF0"/>
    <w:rsid w:val="00A61429"/>
    <w:rsid w:val="00A61514"/>
    <w:rsid w:val="00A61645"/>
    <w:rsid w:val="00A61802"/>
    <w:rsid w:val="00A62080"/>
    <w:rsid w:val="00A630A2"/>
    <w:rsid w:val="00A632B8"/>
    <w:rsid w:val="00A637A6"/>
    <w:rsid w:val="00A63BF3"/>
    <w:rsid w:val="00A64942"/>
    <w:rsid w:val="00A653BF"/>
    <w:rsid w:val="00A65911"/>
    <w:rsid w:val="00A6643C"/>
    <w:rsid w:val="00A66464"/>
    <w:rsid w:val="00A6707D"/>
    <w:rsid w:val="00A67544"/>
    <w:rsid w:val="00A705CE"/>
    <w:rsid w:val="00A7075B"/>
    <w:rsid w:val="00A70839"/>
    <w:rsid w:val="00A71CE6"/>
    <w:rsid w:val="00A71D23"/>
    <w:rsid w:val="00A71F22"/>
    <w:rsid w:val="00A72761"/>
    <w:rsid w:val="00A7333A"/>
    <w:rsid w:val="00A73A13"/>
    <w:rsid w:val="00A73D0D"/>
    <w:rsid w:val="00A74A92"/>
    <w:rsid w:val="00A75CC1"/>
    <w:rsid w:val="00A75E88"/>
    <w:rsid w:val="00A772DF"/>
    <w:rsid w:val="00A775C7"/>
    <w:rsid w:val="00A8056E"/>
    <w:rsid w:val="00A82D58"/>
    <w:rsid w:val="00A8399D"/>
    <w:rsid w:val="00A83E3D"/>
    <w:rsid w:val="00A8443A"/>
    <w:rsid w:val="00A8479C"/>
    <w:rsid w:val="00A8557B"/>
    <w:rsid w:val="00A85A05"/>
    <w:rsid w:val="00A86D63"/>
    <w:rsid w:val="00A87797"/>
    <w:rsid w:val="00A90E72"/>
    <w:rsid w:val="00A92152"/>
    <w:rsid w:val="00A922A2"/>
    <w:rsid w:val="00A92561"/>
    <w:rsid w:val="00A9327B"/>
    <w:rsid w:val="00A9332D"/>
    <w:rsid w:val="00A93B69"/>
    <w:rsid w:val="00A94366"/>
    <w:rsid w:val="00A957E7"/>
    <w:rsid w:val="00A963C7"/>
    <w:rsid w:val="00A96714"/>
    <w:rsid w:val="00AA1626"/>
    <w:rsid w:val="00AA1C25"/>
    <w:rsid w:val="00AA36C4"/>
    <w:rsid w:val="00AA3CD1"/>
    <w:rsid w:val="00AA3DB7"/>
    <w:rsid w:val="00AA51F5"/>
    <w:rsid w:val="00AA558B"/>
    <w:rsid w:val="00AA5E3B"/>
    <w:rsid w:val="00AA68B4"/>
    <w:rsid w:val="00AB0543"/>
    <w:rsid w:val="00AB0AC9"/>
    <w:rsid w:val="00AB185A"/>
    <w:rsid w:val="00AB1BA7"/>
    <w:rsid w:val="00AB1E04"/>
    <w:rsid w:val="00AB1ED4"/>
    <w:rsid w:val="00AB27A9"/>
    <w:rsid w:val="00AB29CF"/>
    <w:rsid w:val="00AB3113"/>
    <w:rsid w:val="00AB348A"/>
    <w:rsid w:val="00AB3F38"/>
    <w:rsid w:val="00AB43EC"/>
    <w:rsid w:val="00AB4BF4"/>
    <w:rsid w:val="00AB5ADF"/>
    <w:rsid w:val="00AB5DE1"/>
    <w:rsid w:val="00AB5E57"/>
    <w:rsid w:val="00AB69B2"/>
    <w:rsid w:val="00AB725F"/>
    <w:rsid w:val="00AC0705"/>
    <w:rsid w:val="00AC109B"/>
    <w:rsid w:val="00AC2291"/>
    <w:rsid w:val="00AC2D42"/>
    <w:rsid w:val="00AC48CA"/>
    <w:rsid w:val="00AC53D0"/>
    <w:rsid w:val="00AC74DA"/>
    <w:rsid w:val="00AC7A2B"/>
    <w:rsid w:val="00AC7C25"/>
    <w:rsid w:val="00AD0A51"/>
    <w:rsid w:val="00AD0B37"/>
    <w:rsid w:val="00AD11F7"/>
    <w:rsid w:val="00AD1DB7"/>
    <w:rsid w:val="00AD1EEC"/>
    <w:rsid w:val="00AD2852"/>
    <w:rsid w:val="00AD3147"/>
    <w:rsid w:val="00AD3976"/>
    <w:rsid w:val="00AD44B6"/>
    <w:rsid w:val="00AD48E8"/>
    <w:rsid w:val="00AD4D2A"/>
    <w:rsid w:val="00AD542F"/>
    <w:rsid w:val="00AD68A1"/>
    <w:rsid w:val="00AD71C5"/>
    <w:rsid w:val="00AD7305"/>
    <w:rsid w:val="00AD7E64"/>
    <w:rsid w:val="00AE0C56"/>
    <w:rsid w:val="00AE149E"/>
    <w:rsid w:val="00AE22F2"/>
    <w:rsid w:val="00AE29FC"/>
    <w:rsid w:val="00AE2F3F"/>
    <w:rsid w:val="00AE3844"/>
    <w:rsid w:val="00AE3B4E"/>
    <w:rsid w:val="00AE59EC"/>
    <w:rsid w:val="00AE602D"/>
    <w:rsid w:val="00AE67B3"/>
    <w:rsid w:val="00AE6DE8"/>
    <w:rsid w:val="00AE7864"/>
    <w:rsid w:val="00AE7949"/>
    <w:rsid w:val="00AF1970"/>
    <w:rsid w:val="00AF25D5"/>
    <w:rsid w:val="00AF3DBB"/>
    <w:rsid w:val="00AF496E"/>
    <w:rsid w:val="00AF5194"/>
    <w:rsid w:val="00AF53EF"/>
    <w:rsid w:val="00AF73C3"/>
    <w:rsid w:val="00AF795C"/>
    <w:rsid w:val="00AF7D94"/>
    <w:rsid w:val="00B00752"/>
    <w:rsid w:val="00B01730"/>
    <w:rsid w:val="00B026C1"/>
    <w:rsid w:val="00B02B9C"/>
    <w:rsid w:val="00B0353B"/>
    <w:rsid w:val="00B03E8B"/>
    <w:rsid w:val="00B040B2"/>
    <w:rsid w:val="00B0728D"/>
    <w:rsid w:val="00B10558"/>
    <w:rsid w:val="00B10B8D"/>
    <w:rsid w:val="00B147F5"/>
    <w:rsid w:val="00B14A7B"/>
    <w:rsid w:val="00B156A9"/>
    <w:rsid w:val="00B15F83"/>
    <w:rsid w:val="00B160FF"/>
    <w:rsid w:val="00B16322"/>
    <w:rsid w:val="00B1662E"/>
    <w:rsid w:val="00B16A6F"/>
    <w:rsid w:val="00B17C06"/>
    <w:rsid w:val="00B17D7E"/>
    <w:rsid w:val="00B20634"/>
    <w:rsid w:val="00B22C0D"/>
    <w:rsid w:val="00B23AF4"/>
    <w:rsid w:val="00B23C15"/>
    <w:rsid w:val="00B2419C"/>
    <w:rsid w:val="00B25274"/>
    <w:rsid w:val="00B25762"/>
    <w:rsid w:val="00B25B40"/>
    <w:rsid w:val="00B25FDE"/>
    <w:rsid w:val="00B26AB0"/>
    <w:rsid w:val="00B26AD2"/>
    <w:rsid w:val="00B26CA2"/>
    <w:rsid w:val="00B30B4E"/>
    <w:rsid w:val="00B30F48"/>
    <w:rsid w:val="00B31246"/>
    <w:rsid w:val="00B326FF"/>
    <w:rsid w:val="00B335C3"/>
    <w:rsid w:val="00B33D12"/>
    <w:rsid w:val="00B340AA"/>
    <w:rsid w:val="00B34A9F"/>
    <w:rsid w:val="00B34B80"/>
    <w:rsid w:val="00B34C94"/>
    <w:rsid w:val="00B35CDA"/>
    <w:rsid w:val="00B362D2"/>
    <w:rsid w:val="00B37D97"/>
    <w:rsid w:val="00B411BD"/>
    <w:rsid w:val="00B41559"/>
    <w:rsid w:val="00B418E8"/>
    <w:rsid w:val="00B42285"/>
    <w:rsid w:val="00B4274B"/>
    <w:rsid w:val="00B435B1"/>
    <w:rsid w:val="00B4367F"/>
    <w:rsid w:val="00B438AC"/>
    <w:rsid w:val="00B438BA"/>
    <w:rsid w:val="00B44F99"/>
    <w:rsid w:val="00B45655"/>
    <w:rsid w:val="00B45743"/>
    <w:rsid w:val="00B45876"/>
    <w:rsid w:val="00B458AD"/>
    <w:rsid w:val="00B45AD5"/>
    <w:rsid w:val="00B45B85"/>
    <w:rsid w:val="00B461D2"/>
    <w:rsid w:val="00B466FE"/>
    <w:rsid w:val="00B47C08"/>
    <w:rsid w:val="00B50A33"/>
    <w:rsid w:val="00B514D7"/>
    <w:rsid w:val="00B51542"/>
    <w:rsid w:val="00B51D1D"/>
    <w:rsid w:val="00B5310E"/>
    <w:rsid w:val="00B54ACC"/>
    <w:rsid w:val="00B54DCB"/>
    <w:rsid w:val="00B55AC2"/>
    <w:rsid w:val="00B560C9"/>
    <w:rsid w:val="00B56533"/>
    <w:rsid w:val="00B56688"/>
    <w:rsid w:val="00B56CFC"/>
    <w:rsid w:val="00B57777"/>
    <w:rsid w:val="00B57A17"/>
    <w:rsid w:val="00B61BE2"/>
    <w:rsid w:val="00B6258D"/>
    <w:rsid w:val="00B6266F"/>
    <w:rsid w:val="00B62E0B"/>
    <w:rsid w:val="00B63C32"/>
    <w:rsid w:val="00B643B6"/>
    <w:rsid w:val="00B64434"/>
    <w:rsid w:val="00B66491"/>
    <w:rsid w:val="00B711CE"/>
    <w:rsid w:val="00B71DC8"/>
    <w:rsid w:val="00B73476"/>
    <w:rsid w:val="00B746C6"/>
    <w:rsid w:val="00B74EC2"/>
    <w:rsid w:val="00B7507C"/>
    <w:rsid w:val="00B7604C"/>
    <w:rsid w:val="00B7652C"/>
    <w:rsid w:val="00B766BF"/>
    <w:rsid w:val="00B76FA6"/>
    <w:rsid w:val="00B77418"/>
    <w:rsid w:val="00B80910"/>
    <w:rsid w:val="00B818F4"/>
    <w:rsid w:val="00B81B21"/>
    <w:rsid w:val="00B81BC9"/>
    <w:rsid w:val="00B8222F"/>
    <w:rsid w:val="00B825A3"/>
    <w:rsid w:val="00B82615"/>
    <w:rsid w:val="00B83444"/>
    <w:rsid w:val="00B836ED"/>
    <w:rsid w:val="00B853BE"/>
    <w:rsid w:val="00B86476"/>
    <w:rsid w:val="00B86A3D"/>
    <w:rsid w:val="00B86D15"/>
    <w:rsid w:val="00B8727E"/>
    <w:rsid w:val="00B875C7"/>
    <w:rsid w:val="00B90D10"/>
    <w:rsid w:val="00B90D6D"/>
    <w:rsid w:val="00B90FE5"/>
    <w:rsid w:val="00B919AD"/>
    <w:rsid w:val="00B91A2B"/>
    <w:rsid w:val="00B93204"/>
    <w:rsid w:val="00B9346A"/>
    <w:rsid w:val="00B94E17"/>
    <w:rsid w:val="00B956B9"/>
    <w:rsid w:val="00B957FE"/>
    <w:rsid w:val="00B95F02"/>
    <w:rsid w:val="00B96BEF"/>
    <w:rsid w:val="00B96FC0"/>
    <w:rsid w:val="00B97260"/>
    <w:rsid w:val="00B97A69"/>
    <w:rsid w:val="00BA0632"/>
    <w:rsid w:val="00BA0AAA"/>
    <w:rsid w:val="00BA0DFB"/>
    <w:rsid w:val="00BA2FEF"/>
    <w:rsid w:val="00BA34AE"/>
    <w:rsid w:val="00BA35BA"/>
    <w:rsid w:val="00BA46A7"/>
    <w:rsid w:val="00BA6C5F"/>
    <w:rsid w:val="00BB0ADB"/>
    <w:rsid w:val="00BB1548"/>
    <w:rsid w:val="00BB1CE7"/>
    <w:rsid w:val="00BB1DDF"/>
    <w:rsid w:val="00BB2FD3"/>
    <w:rsid w:val="00BB2FDF"/>
    <w:rsid w:val="00BB2FFF"/>
    <w:rsid w:val="00BB3F65"/>
    <w:rsid w:val="00BB3F96"/>
    <w:rsid w:val="00BB5920"/>
    <w:rsid w:val="00BB5FCB"/>
    <w:rsid w:val="00BB604B"/>
    <w:rsid w:val="00BC00EC"/>
    <w:rsid w:val="00BC08C5"/>
    <w:rsid w:val="00BC12FB"/>
    <w:rsid w:val="00BC1C3C"/>
    <w:rsid w:val="00BC307F"/>
    <w:rsid w:val="00BC3159"/>
    <w:rsid w:val="00BC31C7"/>
    <w:rsid w:val="00BC3257"/>
    <w:rsid w:val="00BC39DB"/>
    <w:rsid w:val="00BC3A32"/>
    <w:rsid w:val="00BC3B07"/>
    <w:rsid w:val="00BC46EF"/>
    <w:rsid w:val="00BC6FD6"/>
    <w:rsid w:val="00BC7449"/>
    <w:rsid w:val="00BD008E"/>
    <w:rsid w:val="00BD249A"/>
    <w:rsid w:val="00BD2E4B"/>
    <w:rsid w:val="00BD2F3B"/>
    <w:rsid w:val="00BD3372"/>
    <w:rsid w:val="00BD3BEB"/>
    <w:rsid w:val="00BD410F"/>
    <w:rsid w:val="00BD50AA"/>
    <w:rsid w:val="00BD5135"/>
    <w:rsid w:val="00BD7291"/>
    <w:rsid w:val="00BD7EA3"/>
    <w:rsid w:val="00BD7FE2"/>
    <w:rsid w:val="00BE0B19"/>
    <w:rsid w:val="00BE0DD8"/>
    <w:rsid w:val="00BE13F0"/>
    <w:rsid w:val="00BE15C1"/>
    <w:rsid w:val="00BE1D82"/>
    <w:rsid w:val="00BE1EE4"/>
    <w:rsid w:val="00BE1F8B"/>
    <w:rsid w:val="00BE2B4F"/>
    <w:rsid w:val="00BE2F39"/>
    <w:rsid w:val="00BE3227"/>
    <w:rsid w:val="00BE332D"/>
    <w:rsid w:val="00BE3CF1"/>
    <w:rsid w:val="00BE4B20"/>
    <w:rsid w:val="00BE55F1"/>
    <w:rsid w:val="00BE5FC4"/>
    <w:rsid w:val="00BE68DB"/>
    <w:rsid w:val="00BE7C4D"/>
    <w:rsid w:val="00BE7F6A"/>
    <w:rsid w:val="00BF0274"/>
    <w:rsid w:val="00BF08C4"/>
    <w:rsid w:val="00BF0BAF"/>
    <w:rsid w:val="00BF19CE"/>
    <w:rsid w:val="00BF2B6F"/>
    <w:rsid w:val="00BF3220"/>
    <w:rsid w:val="00BF351A"/>
    <w:rsid w:val="00BF3914"/>
    <w:rsid w:val="00BF49B1"/>
    <w:rsid w:val="00BF4E43"/>
    <w:rsid w:val="00BF5552"/>
    <w:rsid w:val="00BF73F2"/>
    <w:rsid w:val="00BF7B3C"/>
    <w:rsid w:val="00C010E8"/>
    <w:rsid w:val="00C01118"/>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5A86"/>
    <w:rsid w:val="00C15EDB"/>
    <w:rsid w:val="00C164C4"/>
    <w:rsid w:val="00C16C30"/>
    <w:rsid w:val="00C17C22"/>
    <w:rsid w:val="00C20A00"/>
    <w:rsid w:val="00C21673"/>
    <w:rsid w:val="00C219A9"/>
    <w:rsid w:val="00C21C7A"/>
    <w:rsid w:val="00C2208F"/>
    <w:rsid w:val="00C23130"/>
    <w:rsid w:val="00C255A5"/>
    <w:rsid w:val="00C2584B"/>
    <w:rsid w:val="00C25942"/>
    <w:rsid w:val="00C25DD9"/>
    <w:rsid w:val="00C2663F"/>
    <w:rsid w:val="00C26A2B"/>
    <w:rsid w:val="00C26DB8"/>
    <w:rsid w:val="00C320E0"/>
    <w:rsid w:val="00C3400F"/>
    <w:rsid w:val="00C340C6"/>
    <w:rsid w:val="00C34B64"/>
    <w:rsid w:val="00C34C36"/>
    <w:rsid w:val="00C3513C"/>
    <w:rsid w:val="00C352B3"/>
    <w:rsid w:val="00C356BF"/>
    <w:rsid w:val="00C3654C"/>
    <w:rsid w:val="00C36BF5"/>
    <w:rsid w:val="00C36DBC"/>
    <w:rsid w:val="00C376BA"/>
    <w:rsid w:val="00C40153"/>
    <w:rsid w:val="00C40373"/>
    <w:rsid w:val="00C4082D"/>
    <w:rsid w:val="00C40AE6"/>
    <w:rsid w:val="00C411AF"/>
    <w:rsid w:val="00C4138D"/>
    <w:rsid w:val="00C41E3A"/>
    <w:rsid w:val="00C427AA"/>
    <w:rsid w:val="00C4304C"/>
    <w:rsid w:val="00C43315"/>
    <w:rsid w:val="00C44F98"/>
    <w:rsid w:val="00C452F5"/>
    <w:rsid w:val="00C46555"/>
    <w:rsid w:val="00C46B15"/>
    <w:rsid w:val="00C46F7D"/>
    <w:rsid w:val="00C479B5"/>
    <w:rsid w:val="00C47B60"/>
    <w:rsid w:val="00C50242"/>
    <w:rsid w:val="00C5034D"/>
    <w:rsid w:val="00C5050E"/>
    <w:rsid w:val="00C50E99"/>
    <w:rsid w:val="00C52744"/>
    <w:rsid w:val="00C53EB3"/>
    <w:rsid w:val="00C542CA"/>
    <w:rsid w:val="00C542D4"/>
    <w:rsid w:val="00C54D71"/>
    <w:rsid w:val="00C563F5"/>
    <w:rsid w:val="00C56498"/>
    <w:rsid w:val="00C56D23"/>
    <w:rsid w:val="00C570F7"/>
    <w:rsid w:val="00C57FB6"/>
    <w:rsid w:val="00C60E61"/>
    <w:rsid w:val="00C61062"/>
    <w:rsid w:val="00C623FE"/>
    <w:rsid w:val="00C62810"/>
    <w:rsid w:val="00C62CD5"/>
    <w:rsid w:val="00C62FB9"/>
    <w:rsid w:val="00C636E6"/>
    <w:rsid w:val="00C639D6"/>
    <w:rsid w:val="00C63F8E"/>
    <w:rsid w:val="00C64161"/>
    <w:rsid w:val="00C647FB"/>
    <w:rsid w:val="00C64FB6"/>
    <w:rsid w:val="00C654E0"/>
    <w:rsid w:val="00C65BFF"/>
    <w:rsid w:val="00C65C5D"/>
    <w:rsid w:val="00C67EAB"/>
    <w:rsid w:val="00C70DFF"/>
    <w:rsid w:val="00C727B6"/>
    <w:rsid w:val="00C72E6F"/>
    <w:rsid w:val="00C73B4F"/>
    <w:rsid w:val="00C74027"/>
    <w:rsid w:val="00C74811"/>
    <w:rsid w:val="00C75A6B"/>
    <w:rsid w:val="00C763B6"/>
    <w:rsid w:val="00C7644F"/>
    <w:rsid w:val="00C768F6"/>
    <w:rsid w:val="00C77117"/>
    <w:rsid w:val="00C80073"/>
    <w:rsid w:val="00C80DEA"/>
    <w:rsid w:val="00C826D8"/>
    <w:rsid w:val="00C82B6A"/>
    <w:rsid w:val="00C832DC"/>
    <w:rsid w:val="00C8377F"/>
    <w:rsid w:val="00C8646D"/>
    <w:rsid w:val="00C87633"/>
    <w:rsid w:val="00C91C13"/>
    <w:rsid w:val="00C91DE3"/>
    <w:rsid w:val="00C92C7F"/>
    <w:rsid w:val="00C9330E"/>
    <w:rsid w:val="00C9369D"/>
    <w:rsid w:val="00C944FA"/>
    <w:rsid w:val="00C94A9D"/>
    <w:rsid w:val="00C9529A"/>
    <w:rsid w:val="00C95854"/>
    <w:rsid w:val="00C95EFF"/>
    <w:rsid w:val="00C96004"/>
    <w:rsid w:val="00C96E6F"/>
    <w:rsid w:val="00C97872"/>
    <w:rsid w:val="00CA0532"/>
    <w:rsid w:val="00CA0C22"/>
    <w:rsid w:val="00CA17D9"/>
    <w:rsid w:val="00CA21E6"/>
    <w:rsid w:val="00CA2241"/>
    <w:rsid w:val="00CA35D0"/>
    <w:rsid w:val="00CA3CDD"/>
    <w:rsid w:val="00CA403B"/>
    <w:rsid w:val="00CA4F50"/>
    <w:rsid w:val="00CA505A"/>
    <w:rsid w:val="00CA59DD"/>
    <w:rsid w:val="00CA7937"/>
    <w:rsid w:val="00CB008E"/>
    <w:rsid w:val="00CB01FA"/>
    <w:rsid w:val="00CB0737"/>
    <w:rsid w:val="00CB097A"/>
    <w:rsid w:val="00CB26EC"/>
    <w:rsid w:val="00CB2D2A"/>
    <w:rsid w:val="00CB53F3"/>
    <w:rsid w:val="00CB5B1E"/>
    <w:rsid w:val="00CB683C"/>
    <w:rsid w:val="00CB7346"/>
    <w:rsid w:val="00CB787A"/>
    <w:rsid w:val="00CB7B01"/>
    <w:rsid w:val="00CC0C4A"/>
    <w:rsid w:val="00CC17F0"/>
    <w:rsid w:val="00CC1853"/>
    <w:rsid w:val="00CC1E0A"/>
    <w:rsid w:val="00CC1FAE"/>
    <w:rsid w:val="00CC3A23"/>
    <w:rsid w:val="00CC6A93"/>
    <w:rsid w:val="00CC701B"/>
    <w:rsid w:val="00CC737C"/>
    <w:rsid w:val="00CC7AFA"/>
    <w:rsid w:val="00CD0611"/>
    <w:rsid w:val="00CD087D"/>
    <w:rsid w:val="00CD08A3"/>
    <w:rsid w:val="00CD0F5D"/>
    <w:rsid w:val="00CD1857"/>
    <w:rsid w:val="00CD199E"/>
    <w:rsid w:val="00CD1C0B"/>
    <w:rsid w:val="00CD239A"/>
    <w:rsid w:val="00CD262E"/>
    <w:rsid w:val="00CD3555"/>
    <w:rsid w:val="00CD3AEF"/>
    <w:rsid w:val="00CD42DC"/>
    <w:rsid w:val="00CD5512"/>
    <w:rsid w:val="00CD62D6"/>
    <w:rsid w:val="00CD6630"/>
    <w:rsid w:val="00CD6E3D"/>
    <w:rsid w:val="00CD71AB"/>
    <w:rsid w:val="00CE0109"/>
    <w:rsid w:val="00CE1FC5"/>
    <w:rsid w:val="00CE2D26"/>
    <w:rsid w:val="00CE45D5"/>
    <w:rsid w:val="00CE46E5"/>
    <w:rsid w:val="00CE485A"/>
    <w:rsid w:val="00CE5279"/>
    <w:rsid w:val="00CE57B1"/>
    <w:rsid w:val="00CE5A78"/>
    <w:rsid w:val="00CE78AE"/>
    <w:rsid w:val="00CE7AD3"/>
    <w:rsid w:val="00CE7E62"/>
    <w:rsid w:val="00CF051E"/>
    <w:rsid w:val="00CF195E"/>
    <w:rsid w:val="00CF19DA"/>
    <w:rsid w:val="00CF1C7F"/>
    <w:rsid w:val="00CF1CC0"/>
    <w:rsid w:val="00CF24F8"/>
    <w:rsid w:val="00CF2653"/>
    <w:rsid w:val="00CF3AA4"/>
    <w:rsid w:val="00CF4247"/>
    <w:rsid w:val="00CF5263"/>
    <w:rsid w:val="00CF589F"/>
    <w:rsid w:val="00CF60B5"/>
    <w:rsid w:val="00D004FA"/>
    <w:rsid w:val="00D0077D"/>
    <w:rsid w:val="00D01440"/>
    <w:rsid w:val="00D01B21"/>
    <w:rsid w:val="00D01E2F"/>
    <w:rsid w:val="00D02006"/>
    <w:rsid w:val="00D03102"/>
    <w:rsid w:val="00D03727"/>
    <w:rsid w:val="00D03740"/>
    <w:rsid w:val="00D0378A"/>
    <w:rsid w:val="00D03B84"/>
    <w:rsid w:val="00D05132"/>
    <w:rsid w:val="00D05A4D"/>
    <w:rsid w:val="00D05EA9"/>
    <w:rsid w:val="00D06DE0"/>
    <w:rsid w:val="00D071F8"/>
    <w:rsid w:val="00D07252"/>
    <w:rsid w:val="00D074F4"/>
    <w:rsid w:val="00D07A65"/>
    <w:rsid w:val="00D07CE1"/>
    <w:rsid w:val="00D1026A"/>
    <w:rsid w:val="00D107CF"/>
    <w:rsid w:val="00D11B0B"/>
    <w:rsid w:val="00D12293"/>
    <w:rsid w:val="00D13CBD"/>
    <w:rsid w:val="00D14236"/>
    <w:rsid w:val="00D14553"/>
    <w:rsid w:val="00D14DB1"/>
    <w:rsid w:val="00D15F43"/>
    <w:rsid w:val="00D166B3"/>
    <w:rsid w:val="00D16E87"/>
    <w:rsid w:val="00D17FC2"/>
    <w:rsid w:val="00D20B8B"/>
    <w:rsid w:val="00D20D0D"/>
    <w:rsid w:val="00D2162C"/>
    <w:rsid w:val="00D21A3C"/>
    <w:rsid w:val="00D233F1"/>
    <w:rsid w:val="00D23627"/>
    <w:rsid w:val="00D236DD"/>
    <w:rsid w:val="00D2538A"/>
    <w:rsid w:val="00D256F8"/>
    <w:rsid w:val="00D2685C"/>
    <w:rsid w:val="00D268E2"/>
    <w:rsid w:val="00D26A3B"/>
    <w:rsid w:val="00D26D10"/>
    <w:rsid w:val="00D27248"/>
    <w:rsid w:val="00D302FD"/>
    <w:rsid w:val="00D3038A"/>
    <w:rsid w:val="00D3098D"/>
    <w:rsid w:val="00D30D4B"/>
    <w:rsid w:val="00D31A02"/>
    <w:rsid w:val="00D3323C"/>
    <w:rsid w:val="00D33456"/>
    <w:rsid w:val="00D3396F"/>
    <w:rsid w:val="00D33D4D"/>
    <w:rsid w:val="00D34A0B"/>
    <w:rsid w:val="00D360A5"/>
    <w:rsid w:val="00D36234"/>
    <w:rsid w:val="00D36371"/>
    <w:rsid w:val="00D437D8"/>
    <w:rsid w:val="00D44944"/>
    <w:rsid w:val="00D44994"/>
    <w:rsid w:val="00D45DF3"/>
    <w:rsid w:val="00D46174"/>
    <w:rsid w:val="00D47DD0"/>
    <w:rsid w:val="00D50183"/>
    <w:rsid w:val="00D51D12"/>
    <w:rsid w:val="00D5362B"/>
    <w:rsid w:val="00D53722"/>
    <w:rsid w:val="00D53D6B"/>
    <w:rsid w:val="00D55072"/>
    <w:rsid w:val="00D551B5"/>
    <w:rsid w:val="00D555B3"/>
    <w:rsid w:val="00D5566A"/>
    <w:rsid w:val="00D56C2E"/>
    <w:rsid w:val="00D56DB2"/>
    <w:rsid w:val="00D5747F"/>
    <w:rsid w:val="00D57495"/>
    <w:rsid w:val="00D574FA"/>
    <w:rsid w:val="00D6045E"/>
    <w:rsid w:val="00D60C8D"/>
    <w:rsid w:val="00D61374"/>
    <w:rsid w:val="00D6168A"/>
    <w:rsid w:val="00D616A5"/>
    <w:rsid w:val="00D61CF0"/>
    <w:rsid w:val="00D61FF0"/>
    <w:rsid w:val="00D6211D"/>
    <w:rsid w:val="00D62B2A"/>
    <w:rsid w:val="00D62C97"/>
    <w:rsid w:val="00D63517"/>
    <w:rsid w:val="00D63B75"/>
    <w:rsid w:val="00D63B89"/>
    <w:rsid w:val="00D63F3C"/>
    <w:rsid w:val="00D6584E"/>
    <w:rsid w:val="00D659B1"/>
    <w:rsid w:val="00D66E18"/>
    <w:rsid w:val="00D6734D"/>
    <w:rsid w:val="00D67761"/>
    <w:rsid w:val="00D679A4"/>
    <w:rsid w:val="00D679CF"/>
    <w:rsid w:val="00D679D3"/>
    <w:rsid w:val="00D70CC3"/>
    <w:rsid w:val="00D731FA"/>
    <w:rsid w:val="00D7356F"/>
    <w:rsid w:val="00D73587"/>
    <w:rsid w:val="00D73EBB"/>
    <w:rsid w:val="00D74C74"/>
    <w:rsid w:val="00D751FB"/>
    <w:rsid w:val="00D754D6"/>
    <w:rsid w:val="00D761AA"/>
    <w:rsid w:val="00D76FAE"/>
    <w:rsid w:val="00D777D7"/>
    <w:rsid w:val="00D80AB8"/>
    <w:rsid w:val="00D81792"/>
    <w:rsid w:val="00D819B1"/>
    <w:rsid w:val="00D82494"/>
    <w:rsid w:val="00D82919"/>
    <w:rsid w:val="00D83AE9"/>
    <w:rsid w:val="00D854A3"/>
    <w:rsid w:val="00D85792"/>
    <w:rsid w:val="00D857B8"/>
    <w:rsid w:val="00D86351"/>
    <w:rsid w:val="00D87175"/>
    <w:rsid w:val="00D87ABF"/>
    <w:rsid w:val="00D87E5B"/>
    <w:rsid w:val="00D90CD3"/>
    <w:rsid w:val="00D919E6"/>
    <w:rsid w:val="00D91BE1"/>
    <w:rsid w:val="00D92C29"/>
    <w:rsid w:val="00D9304D"/>
    <w:rsid w:val="00D936E2"/>
    <w:rsid w:val="00D95104"/>
    <w:rsid w:val="00D95600"/>
    <w:rsid w:val="00D95960"/>
    <w:rsid w:val="00D9683C"/>
    <w:rsid w:val="00D97884"/>
    <w:rsid w:val="00DA0A7F"/>
    <w:rsid w:val="00DA16E4"/>
    <w:rsid w:val="00DA1C31"/>
    <w:rsid w:val="00DA20BC"/>
    <w:rsid w:val="00DA2ED7"/>
    <w:rsid w:val="00DA31B6"/>
    <w:rsid w:val="00DA3E7A"/>
    <w:rsid w:val="00DA430C"/>
    <w:rsid w:val="00DA5C9F"/>
    <w:rsid w:val="00DA615D"/>
    <w:rsid w:val="00DA6598"/>
    <w:rsid w:val="00DA6C0F"/>
    <w:rsid w:val="00DA702F"/>
    <w:rsid w:val="00DA70EB"/>
    <w:rsid w:val="00DA73FC"/>
    <w:rsid w:val="00DA7F8A"/>
    <w:rsid w:val="00DB0176"/>
    <w:rsid w:val="00DB0404"/>
    <w:rsid w:val="00DB0AF7"/>
    <w:rsid w:val="00DB11F8"/>
    <w:rsid w:val="00DB18F8"/>
    <w:rsid w:val="00DB1AE5"/>
    <w:rsid w:val="00DB1F2A"/>
    <w:rsid w:val="00DB26D2"/>
    <w:rsid w:val="00DB297F"/>
    <w:rsid w:val="00DB3153"/>
    <w:rsid w:val="00DB317A"/>
    <w:rsid w:val="00DB3B82"/>
    <w:rsid w:val="00DB485D"/>
    <w:rsid w:val="00DB6E09"/>
    <w:rsid w:val="00DB6FF5"/>
    <w:rsid w:val="00DB7BF5"/>
    <w:rsid w:val="00DC1070"/>
    <w:rsid w:val="00DC1327"/>
    <w:rsid w:val="00DC1350"/>
    <w:rsid w:val="00DC2E02"/>
    <w:rsid w:val="00DC3237"/>
    <w:rsid w:val="00DC41A4"/>
    <w:rsid w:val="00DC5672"/>
    <w:rsid w:val="00DC60A2"/>
    <w:rsid w:val="00DC6600"/>
    <w:rsid w:val="00DC67BD"/>
    <w:rsid w:val="00DC6924"/>
    <w:rsid w:val="00DC71F2"/>
    <w:rsid w:val="00DD1B7A"/>
    <w:rsid w:val="00DD2025"/>
    <w:rsid w:val="00DD22EA"/>
    <w:rsid w:val="00DD23A0"/>
    <w:rsid w:val="00DD3143"/>
    <w:rsid w:val="00DD3EF5"/>
    <w:rsid w:val="00DD463F"/>
    <w:rsid w:val="00DD53FA"/>
    <w:rsid w:val="00DD5594"/>
    <w:rsid w:val="00DD5F42"/>
    <w:rsid w:val="00DD617B"/>
    <w:rsid w:val="00DD6C7D"/>
    <w:rsid w:val="00DE07A2"/>
    <w:rsid w:val="00DE0E59"/>
    <w:rsid w:val="00DE0F6C"/>
    <w:rsid w:val="00DE219B"/>
    <w:rsid w:val="00DE2CE1"/>
    <w:rsid w:val="00DE3F2B"/>
    <w:rsid w:val="00DE4FB1"/>
    <w:rsid w:val="00DE52E3"/>
    <w:rsid w:val="00DE5CA4"/>
    <w:rsid w:val="00DE6530"/>
    <w:rsid w:val="00DE7C00"/>
    <w:rsid w:val="00DF03E9"/>
    <w:rsid w:val="00DF03ED"/>
    <w:rsid w:val="00DF04EE"/>
    <w:rsid w:val="00DF0BF4"/>
    <w:rsid w:val="00DF179D"/>
    <w:rsid w:val="00DF1E9C"/>
    <w:rsid w:val="00DF30BF"/>
    <w:rsid w:val="00DF4572"/>
    <w:rsid w:val="00DF4658"/>
    <w:rsid w:val="00DF6C8B"/>
    <w:rsid w:val="00DF6F17"/>
    <w:rsid w:val="00DF7858"/>
    <w:rsid w:val="00DF78FA"/>
    <w:rsid w:val="00DF7A1E"/>
    <w:rsid w:val="00E002F1"/>
    <w:rsid w:val="00E0082C"/>
    <w:rsid w:val="00E0127A"/>
    <w:rsid w:val="00E01DAA"/>
    <w:rsid w:val="00E023E5"/>
    <w:rsid w:val="00E02432"/>
    <w:rsid w:val="00E03321"/>
    <w:rsid w:val="00E04022"/>
    <w:rsid w:val="00E0728F"/>
    <w:rsid w:val="00E0755C"/>
    <w:rsid w:val="00E11923"/>
    <w:rsid w:val="00E14A7E"/>
    <w:rsid w:val="00E14D01"/>
    <w:rsid w:val="00E151E1"/>
    <w:rsid w:val="00E16D35"/>
    <w:rsid w:val="00E17244"/>
    <w:rsid w:val="00E17619"/>
    <w:rsid w:val="00E17805"/>
    <w:rsid w:val="00E20F79"/>
    <w:rsid w:val="00E21278"/>
    <w:rsid w:val="00E2150C"/>
    <w:rsid w:val="00E22CCD"/>
    <w:rsid w:val="00E23A11"/>
    <w:rsid w:val="00E23FB7"/>
    <w:rsid w:val="00E24A27"/>
    <w:rsid w:val="00E258B3"/>
    <w:rsid w:val="00E25F89"/>
    <w:rsid w:val="00E26150"/>
    <w:rsid w:val="00E30082"/>
    <w:rsid w:val="00E30E45"/>
    <w:rsid w:val="00E31492"/>
    <w:rsid w:val="00E32D62"/>
    <w:rsid w:val="00E339DC"/>
    <w:rsid w:val="00E33E15"/>
    <w:rsid w:val="00E33E38"/>
    <w:rsid w:val="00E361B8"/>
    <w:rsid w:val="00E36A1B"/>
    <w:rsid w:val="00E36EAD"/>
    <w:rsid w:val="00E40AC5"/>
    <w:rsid w:val="00E429ED"/>
    <w:rsid w:val="00E43F37"/>
    <w:rsid w:val="00E450ED"/>
    <w:rsid w:val="00E45980"/>
    <w:rsid w:val="00E46D28"/>
    <w:rsid w:val="00E46F56"/>
    <w:rsid w:val="00E476BA"/>
    <w:rsid w:val="00E4791B"/>
    <w:rsid w:val="00E47E31"/>
    <w:rsid w:val="00E501CB"/>
    <w:rsid w:val="00E50A97"/>
    <w:rsid w:val="00E50AC6"/>
    <w:rsid w:val="00E50F86"/>
    <w:rsid w:val="00E515E2"/>
    <w:rsid w:val="00E51DDD"/>
    <w:rsid w:val="00E51FDD"/>
    <w:rsid w:val="00E52435"/>
    <w:rsid w:val="00E53122"/>
    <w:rsid w:val="00E5351B"/>
    <w:rsid w:val="00E53D5C"/>
    <w:rsid w:val="00E53FA9"/>
    <w:rsid w:val="00E5414C"/>
    <w:rsid w:val="00E5478B"/>
    <w:rsid w:val="00E547B3"/>
    <w:rsid w:val="00E5733D"/>
    <w:rsid w:val="00E60735"/>
    <w:rsid w:val="00E60A8F"/>
    <w:rsid w:val="00E61CC0"/>
    <w:rsid w:val="00E6277B"/>
    <w:rsid w:val="00E63554"/>
    <w:rsid w:val="00E63CDF"/>
    <w:rsid w:val="00E64424"/>
    <w:rsid w:val="00E64C99"/>
    <w:rsid w:val="00E64CD3"/>
    <w:rsid w:val="00E6591D"/>
    <w:rsid w:val="00E66221"/>
    <w:rsid w:val="00E671C9"/>
    <w:rsid w:val="00E6743F"/>
    <w:rsid w:val="00E6758E"/>
    <w:rsid w:val="00E67E23"/>
    <w:rsid w:val="00E70016"/>
    <w:rsid w:val="00E70BC7"/>
    <w:rsid w:val="00E70CC0"/>
    <w:rsid w:val="00E70FBC"/>
    <w:rsid w:val="00E71157"/>
    <w:rsid w:val="00E72C01"/>
    <w:rsid w:val="00E741AC"/>
    <w:rsid w:val="00E74B14"/>
    <w:rsid w:val="00E75174"/>
    <w:rsid w:val="00E75EBA"/>
    <w:rsid w:val="00E763B4"/>
    <w:rsid w:val="00E77848"/>
    <w:rsid w:val="00E77E72"/>
    <w:rsid w:val="00E80514"/>
    <w:rsid w:val="00E80960"/>
    <w:rsid w:val="00E80E5B"/>
    <w:rsid w:val="00E816C5"/>
    <w:rsid w:val="00E81958"/>
    <w:rsid w:val="00E81CE0"/>
    <w:rsid w:val="00E81E1F"/>
    <w:rsid w:val="00E81E7C"/>
    <w:rsid w:val="00E8224D"/>
    <w:rsid w:val="00E8496E"/>
    <w:rsid w:val="00E8519F"/>
    <w:rsid w:val="00E8582E"/>
    <w:rsid w:val="00E85CC3"/>
    <w:rsid w:val="00E8644A"/>
    <w:rsid w:val="00E868F7"/>
    <w:rsid w:val="00E90279"/>
    <w:rsid w:val="00E90635"/>
    <w:rsid w:val="00E9086D"/>
    <w:rsid w:val="00E909A1"/>
    <w:rsid w:val="00E90BFF"/>
    <w:rsid w:val="00E91851"/>
    <w:rsid w:val="00E91CBE"/>
    <w:rsid w:val="00E91F04"/>
    <w:rsid w:val="00E91F35"/>
    <w:rsid w:val="00E9375A"/>
    <w:rsid w:val="00E9441F"/>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99F"/>
    <w:rsid w:val="00EB0CA3"/>
    <w:rsid w:val="00EB104F"/>
    <w:rsid w:val="00EB15BC"/>
    <w:rsid w:val="00EB1B27"/>
    <w:rsid w:val="00EB1DA8"/>
    <w:rsid w:val="00EB3B5C"/>
    <w:rsid w:val="00EB4CFF"/>
    <w:rsid w:val="00EB5476"/>
    <w:rsid w:val="00EB6FFF"/>
    <w:rsid w:val="00EB70B0"/>
    <w:rsid w:val="00EB7633"/>
    <w:rsid w:val="00EB7736"/>
    <w:rsid w:val="00EC0454"/>
    <w:rsid w:val="00EC1BE5"/>
    <w:rsid w:val="00EC2B6D"/>
    <w:rsid w:val="00EC2E2D"/>
    <w:rsid w:val="00EC3F5D"/>
    <w:rsid w:val="00EC462B"/>
    <w:rsid w:val="00EC4723"/>
    <w:rsid w:val="00EC56E0"/>
    <w:rsid w:val="00EC6057"/>
    <w:rsid w:val="00EC64FC"/>
    <w:rsid w:val="00EC6847"/>
    <w:rsid w:val="00EC7DB6"/>
    <w:rsid w:val="00ED0736"/>
    <w:rsid w:val="00ED09F1"/>
    <w:rsid w:val="00ED162F"/>
    <w:rsid w:val="00ED2E52"/>
    <w:rsid w:val="00ED2EF5"/>
    <w:rsid w:val="00ED2FE0"/>
    <w:rsid w:val="00ED3024"/>
    <w:rsid w:val="00ED3DE9"/>
    <w:rsid w:val="00ED5FE4"/>
    <w:rsid w:val="00ED70F1"/>
    <w:rsid w:val="00ED71C5"/>
    <w:rsid w:val="00EE068B"/>
    <w:rsid w:val="00EE16FA"/>
    <w:rsid w:val="00EE3C42"/>
    <w:rsid w:val="00EE3D4F"/>
    <w:rsid w:val="00EE4720"/>
    <w:rsid w:val="00EE4B71"/>
    <w:rsid w:val="00EE534D"/>
    <w:rsid w:val="00EE5560"/>
    <w:rsid w:val="00EE6F1E"/>
    <w:rsid w:val="00EF0348"/>
    <w:rsid w:val="00EF13B2"/>
    <w:rsid w:val="00EF1A1B"/>
    <w:rsid w:val="00EF1F9C"/>
    <w:rsid w:val="00EF38F0"/>
    <w:rsid w:val="00EF3ABC"/>
    <w:rsid w:val="00EF40EF"/>
    <w:rsid w:val="00EF4366"/>
    <w:rsid w:val="00EF4422"/>
    <w:rsid w:val="00EF4654"/>
    <w:rsid w:val="00EF4CD6"/>
    <w:rsid w:val="00EF55A0"/>
    <w:rsid w:val="00EF63D1"/>
    <w:rsid w:val="00EF6513"/>
    <w:rsid w:val="00EF661D"/>
    <w:rsid w:val="00EF6683"/>
    <w:rsid w:val="00EF7002"/>
    <w:rsid w:val="00EF769B"/>
    <w:rsid w:val="00EF77E1"/>
    <w:rsid w:val="00F027BA"/>
    <w:rsid w:val="00F033A2"/>
    <w:rsid w:val="00F03E79"/>
    <w:rsid w:val="00F0523B"/>
    <w:rsid w:val="00F0628D"/>
    <w:rsid w:val="00F06651"/>
    <w:rsid w:val="00F07767"/>
    <w:rsid w:val="00F07DE6"/>
    <w:rsid w:val="00F1012D"/>
    <w:rsid w:val="00F1056C"/>
    <w:rsid w:val="00F107F1"/>
    <w:rsid w:val="00F10FC1"/>
    <w:rsid w:val="00F112FD"/>
    <w:rsid w:val="00F118D1"/>
    <w:rsid w:val="00F11C5A"/>
    <w:rsid w:val="00F133A1"/>
    <w:rsid w:val="00F13ECD"/>
    <w:rsid w:val="00F14F2D"/>
    <w:rsid w:val="00F155CE"/>
    <w:rsid w:val="00F16BF2"/>
    <w:rsid w:val="00F17AFE"/>
    <w:rsid w:val="00F17DD1"/>
    <w:rsid w:val="00F17EAE"/>
    <w:rsid w:val="00F218D4"/>
    <w:rsid w:val="00F22122"/>
    <w:rsid w:val="00F2250A"/>
    <w:rsid w:val="00F232EE"/>
    <w:rsid w:val="00F244A7"/>
    <w:rsid w:val="00F24788"/>
    <w:rsid w:val="00F24B19"/>
    <w:rsid w:val="00F251F3"/>
    <w:rsid w:val="00F262C6"/>
    <w:rsid w:val="00F2640F"/>
    <w:rsid w:val="00F27C34"/>
    <w:rsid w:val="00F27E46"/>
    <w:rsid w:val="00F301C2"/>
    <w:rsid w:val="00F302E1"/>
    <w:rsid w:val="00F30C22"/>
    <w:rsid w:val="00F31211"/>
    <w:rsid w:val="00F31B22"/>
    <w:rsid w:val="00F31B49"/>
    <w:rsid w:val="00F3233B"/>
    <w:rsid w:val="00F32F56"/>
    <w:rsid w:val="00F33D4F"/>
    <w:rsid w:val="00F34CD6"/>
    <w:rsid w:val="00F35873"/>
    <w:rsid w:val="00F35920"/>
    <w:rsid w:val="00F3654C"/>
    <w:rsid w:val="00F366A5"/>
    <w:rsid w:val="00F36C5F"/>
    <w:rsid w:val="00F36EE3"/>
    <w:rsid w:val="00F3713B"/>
    <w:rsid w:val="00F37259"/>
    <w:rsid w:val="00F37CD4"/>
    <w:rsid w:val="00F405A4"/>
    <w:rsid w:val="00F41747"/>
    <w:rsid w:val="00F417A8"/>
    <w:rsid w:val="00F41F05"/>
    <w:rsid w:val="00F42463"/>
    <w:rsid w:val="00F433BD"/>
    <w:rsid w:val="00F44EC5"/>
    <w:rsid w:val="00F460C6"/>
    <w:rsid w:val="00F4729F"/>
    <w:rsid w:val="00F47498"/>
    <w:rsid w:val="00F512B2"/>
    <w:rsid w:val="00F5283D"/>
    <w:rsid w:val="00F52ABA"/>
    <w:rsid w:val="00F52BC7"/>
    <w:rsid w:val="00F530BB"/>
    <w:rsid w:val="00F53BF4"/>
    <w:rsid w:val="00F54266"/>
    <w:rsid w:val="00F55043"/>
    <w:rsid w:val="00F56DCF"/>
    <w:rsid w:val="00F57034"/>
    <w:rsid w:val="00F57B41"/>
    <w:rsid w:val="00F6056B"/>
    <w:rsid w:val="00F60BE9"/>
    <w:rsid w:val="00F61AE6"/>
    <w:rsid w:val="00F61FD8"/>
    <w:rsid w:val="00F629C8"/>
    <w:rsid w:val="00F62DBF"/>
    <w:rsid w:val="00F62E47"/>
    <w:rsid w:val="00F641FC"/>
    <w:rsid w:val="00F647F7"/>
    <w:rsid w:val="00F6583C"/>
    <w:rsid w:val="00F6589A"/>
    <w:rsid w:val="00F65AC8"/>
    <w:rsid w:val="00F65CF2"/>
    <w:rsid w:val="00F6781D"/>
    <w:rsid w:val="00F6783E"/>
    <w:rsid w:val="00F67B07"/>
    <w:rsid w:val="00F70DBE"/>
    <w:rsid w:val="00F71124"/>
    <w:rsid w:val="00F71888"/>
    <w:rsid w:val="00F719CD"/>
    <w:rsid w:val="00F71BB8"/>
    <w:rsid w:val="00F72584"/>
    <w:rsid w:val="00F72732"/>
    <w:rsid w:val="00F7290D"/>
    <w:rsid w:val="00F7302F"/>
    <w:rsid w:val="00F732EC"/>
    <w:rsid w:val="00F73D08"/>
    <w:rsid w:val="00F752C4"/>
    <w:rsid w:val="00F7586B"/>
    <w:rsid w:val="00F75912"/>
    <w:rsid w:val="00F75BA0"/>
    <w:rsid w:val="00F75F2F"/>
    <w:rsid w:val="00F76445"/>
    <w:rsid w:val="00F76ECC"/>
    <w:rsid w:val="00F80399"/>
    <w:rsid w:val="00F80E7F"/>
    <w:rsid w:val="00F812C8"/>
    <w:rsid w:val="00F8132D"/>
    <w:rsid w:val="00F817AF"/>
    <w:rsid w:val="00F818AE"/>
    <w:rsid w:val="00F81B40"/>
    <w:rsid w:val="00F81C7F"/>
    <w:rsid w:val="00F820C4"/>
    <w:rsid w:val="00F83078"/>
    <w:rsid w:val="00F83540"/>
    <w:rsid w:val="00F83829"/>
    <w:rsid w:val="00F84069"/>
    <w:rsid w:val="00F843D7"/>
    <w:rsid w:val="00F85153"/>
    <w:rsid w:val="00F85536"/>
    <w:rsid w:val="00F8657A"/>
    <w:rsid w:val="00F8679A"/>
    <w:rsid w:val="00F87117"/>
    <w:rsid w:val="00F8736C"/>
    <w:rsid w:val="00F876AF"/>
    <w:rsid w:val="00F9030E"/>
    <w:rsid w:val="00F9084F"/>
    <w:rsid w:val="00F90ADB"/>
    <w:rsid w:val="00F90D69"/>
    <w:rsid w:val="00F90E78"/>
    <w:rsid w:val="00F91209"/>
    <w:rsid w:val="00F9221F"/>
    <w:rsid w:val="00F931C7"/>
    <w:rsid w:val="00F93559"/>
    <w:rsid w:val="00F93838"/>
    <w:rsid w:val="00F93D72"/>
    <w:rsid w:val="00F93E65"/>
    <w:rsid w:val="00F94070"/>
    <w:rsid w:val="00F942F1"/>
    <w:rsid w:val="00F94A2A"/>
    <w:rsid w:val="00F950B5"/>
    <w:rsid w:val="00F9513F"/>
    <w:rsid w:val="00F963EE"/>
    <w:rsid w:val="00F9761C"/>
    <w:rsid w:val="00F977F2"/>
    <w:rsid w:val="00F97908"/>
    <w:rsid w:val="00F97B43"/>
    <w:rsid w:val="00FA07F8"/>
    <w:rsid w:val="00FA105C"/>
    <w:rsid w:val="00FA1475"/>
    <w:rsid w:val="00FA148A"/>
    <w:rsid w:val="00FA1629"/>
    <w:rsid w:val="00FA27C8"/>
    <w:rsid w:val="00FA3B76"/>
    <w:rsid w:val="00FA3D67"/>
    <w:rsid w:val="00FA487C"/>
    <w:rsid w:val="00FA4D66"/>
    <w:rsid w:val="00FA5A4E"/>
    <w:rsid w:val="00FA7ED9"/>
    <w:rsid w:val="00FB0082"/>
    <w:rsid w:val="00FB0243"/>
    <w:rsid w:val="00FB1527"/>
    <w:rsid w:val="00FB2537"/>
    <w:rsid w:val="00FB33DC"/>
    <w:rsid w:val="00FB3453"/>
    <w:rsid w:val="00FB36CE"/>
    <w:rsid w:val="00FB40BB"/>
    <w:rsid w:val="00FB4338"/>
    <w:rsid w:val="00FB477E"/>
    <w:rsid w:val="00FB4C9C"/>
    <w:rsid w:val="00FB53CD"/>
    <w:rsid w:val="00FB5DF1"/>
    <w:rsid w:val="00FB6165"/>
    <w:rsid w:val="00FC0150"/>
    <w:rsid w:val="00FC03AB"/>
    <w:rsid w:val="00FC0AD6"/>
    <w:rsid w:val="00FC160B"/>
    <w:rsid w:val="00FC31C2"/>
    <w:rsid w:val="00FC3CD3"/>
    <w:rsid w:val="00FC4729"/>
    <w:rsid w:val="00FC4A8C"/>
    <w:rsid w:val="00FC4F22"/>
    <w:rsid w:val="00FC53DB"/>
    <w:rsid w:val="00FC5C08"/>
    <w:rsid w:val="00FC5F24"/>
    <w:rsid w:val="00FC5FC2"/>
    <w:rsid w:val="00FC6177"/>
    <w:rsid w:val="00FC63D1"/>
    <w:rsid w:val="00FC66F9"/>
    <w:rsid w:val="00FC7528"/>
    <w:rsid w:val="00FD00AD"/>
    <w:rsid w:val="00FD00C7"/>
    <w:rsid w:val="00FD0572"/>
    <w:rsid w:val="00FD1A97"/>
    <w:rsid w:val="00FD2D7B"/>
    <w:rsid w:val="00FD33D3"/>
    <w:rsid w:val="00FD37F6"/>
    <w:rsid w:val="00FD4589"/>
    <w:rsid w:val="00FD473E"/>
    <w:rsid w:val="00FD4E76"/>
    <w:rsid w:val="00FD7DF9"/>
    <w:rsid w:val="00FE0B03"/>
    <w:rsid w:val="00FE0B51"/>
    <w:rsid w:val="00FE0B78"/>
    <w:rsid w:val="00FE0ED4"/>
    <w:rsid w:val="00FE15C3"/>
    <w:rsid w:val="00FE1CDA"/>
    <w:rsid w:val="00FE1EAB"/>
    <w:rsid w:val="00FE3465"/>
    <w:rsid w:val="00FE348A"/>
    <w:rsid w:val="00FE41EB"/>
    <w:rsid w:val="00FE49BD"/>
    <w:rsid w:val="00FE50FF"/>
    <w:rsid w:val="00FE58F7"/>
    <w:rsid w:val="00FE67CF"/>
    <w:rsid w:val="00FE6C1D"/>
    <w:rsid w:val="00FE6D20"/>
    <w:rsid w:val="00FE6FB9"/>
    <w:rsid w:val="00FE7549"/>
    <w:rsid w:val="00FE7BCC"/>
    <w:rsid w:val="00FF03AA"/>
    <w:rsid w:val="00FF0632"/>
    <w:rsid w:val="00FF126D"/>
    <w:rsid w:val="00FF2310"/>
    <w:rsid w:val="00FF2E73"/>
    <w:rsid w:val="00FF30FB"/>
    <w:rsid w:val="00FF4AE2"/>
    <w:rsid w:val="00FF50A8"/>
    <w:rsid w:val="00FF571E"/>
    <w:rsid w:val="00FF68AC"/>
    <w:rsid w:val="00FF6BD1"/>
    <w:rsid w:val="00FF6CC0"/>
    <w:rsid w:val="00FF7512"/>
    <w:rsid w:val="00FF7563"/>
    <w:rsid w:val="00FF7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853FE7"/>
  <w15:docId w15:val="{493DEF8F-A186-424F-9035-CFB024435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qFormat/>
    <w:rsid w:val="00BD3BEB"/>
    <w:pPr>
      <w:keepNext/>
      <w:numPr>
        <w:numId w:val="2"/>
      </w:numPr>
      <w:tabs>
        <w:tab w:val="clear" w:pos="432"/>
      </w:tabs>
      <w:spacing w:before="120"/>
      <w:outlineLvl w:val="0"/>
    </w:pPr>
    <w:rPr>
      <w:b/>
      <w:bCs/>
      <w:sz w:val="28"/>
      <w:szCs w:val="28"/>
    </w:rPr>
  </w:style>
  <w:style w:type="paragraph" w:styleId="20">
    <w:name w:val="heading 2"/>
    <w:aliases w:val="DO NOT USE_h2,h2,h21,2,Header 2,Header2,22,heading2,H2,2nd level,UNDERRUBRIK 1-2,H21,H22,H23,H24,H25,R2,E2,†berschrift 2,õberschrift 2,Head2A,Heading 2 Char,H2 Char,h2 Char"/>
    <w:basedOn w:val="a"/>
    <w:next w:val="a"/>
    <w:uiPriority w:val="9"/>
    <w:qFormat/>
    <w:rsid w:val="00BD3BEB"/>
    <w:pPr>
      <w:keepNext/>
      <w:numPr>
        <w:ilvl w:val="1"/>
        <w:numId w:val="2"/>
      </w:numPr>
      <w:spacing w:before="120"/>
      <w:outlineLvl w:val="1"/>
    </w:pPr>
    <w:rPr>
      <w:b/>
      <w:bCs/>
      <w:sz w:val="24"/>
    </w:rPr>
  </w:style>
  <w:style w:type="paragraph" w:styleId="30">
    <w:name w:val="heading 3"/>
    <w:aliases w:val="Title1,h3,no break,H3,Underrubrik2,Memo Heading 3,hello,Titre 3 Car,no break Car,H3 Car,Underrubrik2 Car,h3 Car,Memo Heading 3 Car,hello Car,Heading 3 Char Car,no break Char Car,H3 Char Car,Underrubrik2 Char Car,h3 Char Car"/>
    <w:basedOn w:val="a"/>
    <w:next w:val="a"/>
    <w:qFormat/>
    <w:rsid w:val="00BD3BEB"/>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
    <w:qFormat/>
    <w:rsid w:val="00BD3BEB"/>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uiPriority w:val="9"/>
    <w:qFormat/>
    <w:rsid w:val="00BD3BEB"/>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BD3BEB"/>
    <w:pPr>
      <w:numPr>
        <w:ilvl w:val="5"/>
        <w:numId w:val="2"/>
      </w:numPr>
      <w:spacing w:before="240" w:after="60"/>
      <w:outlineLvl w:val="5"/>
    </w:pPr>
    <w:rPr>
      <w:b/>
      <w:bCs/>
    </w:rPr>
  </w:style>
  <w:style w:type="paragraph" w:styleId="7">
    <w:name w:val="heading 7"/>
    <w:basedOn w:val="a"/>
    <w:next w:val="a"/>
    <w:uiPriority w:val="9"/>
    <w:qFormat/>
    <w:rsid w:val="00BD3BEB"/>
    <w:pPr>
      <w:numPr>
        <w:ilvl w:val="6"/>
        <w:numId w:val="2"/>
      </w:numPr>
      <w:spacing w:before="240" w:after="60"/>
      <w:outlineLvl w:val="6"/>
    </w:pPr>
    <w:rPr>
      <w:sz w:val="24"/>
      <w:szCs w:val="24"/>
    </w:rPr>
  </w:style>
  <w:style w:type="paragraph" w:styleId="8">
    <w:name w:val="heading 8"/>
    <w:basedOn w:val="a"/>
    <w:next w:val="a"/>
    <w:uiPriority w:val="9"/>
    <w:qFormat/>
    <w:rsid w:val="00BD3BEB"/>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BD3BEB"/>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D3BEB"/>
    <w:rPr>
      <w:sz w:val="20"/>
      <w:szCs w:val="20"/>
    </w:rPr>
  </w:style>
  <w:style w:type="character" w:customStyle="1" w:styleId="a4">
    <w:name w:val="正文文本 字符"/>
    <w:basedOn w:val="a0"/>
    <w:link w:val="a3"/>
    <w:rsid w:val="00CF195E"/>
  </w:style>
  <w:style w:type="character" w:styleId="a5">
    <w:name w:val="Hyperlink"/>
    <w:basedOn w:val="a0"/>
    <w:uiPriority w:val="99"/>
    <w:rsid w:val="00BD3BEB"/>
    <w:rPr>
      <w:color w:val="0000FF"/>
      <w:u w:val="single"/>
    </w:rPr>
  </w:style>
  <w:style w:type="paragraph" w:styleId="a6">
    <w:name w:val="caption"/>
    <w:aliases w:val="cap,Caption Char1 Char,cap Char Char1,Caption Char Char1 Char,cap Char2,cap Char Char Char Char Char Char Char,Caption Char2 Char,Caption Char1 Char1 Char,Caption Char Char Char Char,Caption Char1 Char Char Char Char,cap1"/>
    <w:basedOn w:val="a"/>
    <w:next w:val="a"/>
    <w:link w:val="a7"/>
    <w:qFormat/>
    <w:rsid w:val="00BD3BEB"/>
    <w:pPr>
      <w:jc w:val="center"/>
    </w:pPr>
    <w:rPr>
      <w:b/>
      <w:bCs/>
      <w:sz w:val="20"/>
      <w:szCs w:val="20"/>
    </w:rPr>
  </w:style>
  <w:style w:type="character" w:customStyle="1" w:styleId="a7">
    <w:name w:val="题注 字符"/>
    <w:aliases w:val="cap 字符,Caption Char1 Char 字符,cap Char Char1 字符,Caption Char Char1 Char 字符,cap Char2 字符,cap Char Char Char Char Char Char Char 字符,Caption Char2 Char 字符,Caption Char1 Char1 Char 字符,Caption Char Char Char Char 字符,Caption Char1 Char Char Char Char 字符"/>
    <w:basedOn w:val="a0"/>
    <w:link w:val="a6"/>
    <w:rsid w:val="00C411AF"/>
    <w:rPr>
      <w:b/>
      <w:bCs/>
    </w:rPr>
  </w:style>
  <w:style w:type="paragraph" w:styleId="a8">
    <w:name w:val="List Bullet"/>
    <w:basedOn w:val="a9"/>
    <w:rsid w:val="00BD3BEB"/>
    <w:pPr>
      <w:autoSpaceDE/>
      <w:autoSpaceDN/>
      <w:adjustRightInd/>
      <w:spacing w:after="180"/>
      <w:ind w:left="568" w:hanging="284"/>
      <w:jc w:val="left"/>
    </w:pPr>
    <w:rPr>
      <w:sz w:val="20"/>
      <w:szCs w:val="20"/>
      <w:lang w:val="en-GB"/>
    </w:rPr>
  </w:style>
  <w:style w:type="paragraph" w:styleId="a9">
    <w:name w:val="List"/>
    <w:basedOn w:val="a"/>
    <w:rsid w:val="00BD3BEB"/>
    <w:pPr>
      <w:ind w:left="360" w:hanging="360"/>
    </w:pPr>
  </w:style>
  <w:style w:type="paragraph" w:styleId="21">
    <w:name w:val="Body Text 2"/>
    <w:basedOn w:val="a"/>
    <w:rsid w:val="00BD3BEB"/>
    <w:pPr>
      <w:spacing w:after="0"/>
      <w:jc w:val="left"/>
    </w:pPr>
    <w:rPr>
      <w:szCs w:val="20"/>
    </w:rPr>
  </w:style>
  <w:style w:type="paragraph" w:styleId="aa">
    <w:name w:val="Balloon Text"/>
    <w:basedOn w:val="a"/>
    <w:semiHidden/>
    <w:rsid w:val="00BD3BEB"/>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BD3BEB"/>
    <w:rPr>
      <w:color w:val="800080"/>
      <w:u w:val="single"/>
    </w:rPr>
  </w:style>
  <w:style w:type="paragraph" w:styleId="ac">
    <w:name w:val="footnote text"/>
    <w:basedOn w:val="a"/>
    <w:semiHidden/>
    <w:rsid w:val="00BD3BEB"/>
    <w:rPr>
      <w:sz w:val="20"/>
      <w:szCs w:val="20"/>
    </w:rPr>
  </w:style>
  <w:style w:type="character" w:styleId="ad">
    <w:name w:val="footnote reference"/>
    <w:basedOn w:val="a0"/>
    <w:semiHidden/>
    <w:rsid w:val="00BD3BE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qFormat/>
    <w:rsid w:val="00AB3F38"/>
    <w:pPr>
      <w:tabs>
        <w:tab w:val="center" w:pos="4680"/>
        <w:tab w:val="right" w:pos="9360"/>
      </w:tabs>
    </w:pPr>
  </w:style>
  <w:style w:type="character" w:customStyle="1" w:styleId="af1">
    <w:name w:val="页眉 字符"/>
    <w:basedOn w:val="a0"/>
    <w:link w:val="af0"/>
    <w:qFormat/>
    <w:rsid w:val="00AB3F38"/>
    <w:rPr>
      <w:sz w:val="22"/>
      <w:szCs w:val="22"/>
    </w:rPr>
  </w:style>
  <w:style w:type="paragraph" w:styleId="af2">
    <w:name w:val="footer"/>
    <w:basedOn w:val="a"/>
    <w:link w:val="af3"/>
    <w:uiPriority w:val="99"/>
    <w:rsid w:val="00AB3F38"/>
    <w:pPr>
      <w:tabs>
        <w:tab w:val="center" w:pos="4680"/>
        <w:tab w:val="right" w:pos="9360"/>
      </w:tabs>
    </w:pPr>
  </w:style>
  <w:style w:type="character" w:customStyle="1" w:styleId="af3">
    <w:name w:val="页脚 字符"/>
    <w:basedOn w:val="a0"/>
    <w:link w:val="af2"/>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9"/>
    <w:link w:val="B1Char1"/>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1"/>
    <w:link w:val="B3Char"/>
    <w:qFormat/>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2">
    <w:name w:val="List 2"/>
    <w:basedOn w:val="a"/>
    <w:semiHidden/>
    <w:unhideWhenUsed/>
    <w:rsid w:val="008B289C"/>
    <w:pPr>
      <w:ind w:leftChars="200" w:left="100" w:hangingChars="200" w:hanging="200"/>
      <w:contextualSpacing/>
    </w:pPr>
  </w:style>
  <w:style w:type="paragraph" w:styleId="31">
    <w:name w:val="List 3"/>
    <w:basedOn w:val="a"/>
    <w:semiHidden/>
    <w:unhideWhenUsed/>
    <w:rsid w:val="008B289C"/>
    <w:pPr>
      <w:ind w:leftChars="400" w:left="100" w:hangingChars="200" w:hanging="200"/>
      <w:contextualSpacing/>
    </w:pPr>
  </w:style>
  <w:style w:type="paragraph" w:styleId="af4">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出段落"/>
    <w:basedOn w:val="a"/>
    <w:link w:val="af5"/>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4"/>
    <w:uiPriority w:val="34"/>
    <w:qFormat/>
    <w:rsid w:val="00D555B3"/>
    <w:rPr>
      <w:rFonts w:ascii="宋体" w:hAnsi="宋体"/>
      <w:sz w:val="24"/>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paragraph" w:customStyle="1" w:styleId="10">
    <w:name w:val="목록 단락1"/>
    <w:basedOn w:val="a"/>
    <w:uiPriority w:val="34"/>
    <w:qFormat/>
    <w:rsid w:val="00002C6C"/>
    <w:pPr>
      <w:autoSpaceDE/>
      <w:autoSpaceDN/>
      <w:adjustRightInd/>
      <w:spacing w:after="100" w:afterAutospacing="1" w:line="259" w:lineRule="auto"/>
      <w:ind w:leftChars="400" w:left="840"/>
    </w:pPr>
    <w:rPr>
      <w:rFonts w:eastAsia="MS Gothic"/>
      <w:sz w:val="24"/>
      <w:szCs w:val="20"/>
      <w:lang w:val="en-GB" w:eastAsia="ja-JP"/>
    </w:rPr>
  </w:style>
  <w:style w:type="character" w:styleId="af6">
    <w:name w:val="annotation reference"/>
    <w:basedOn w:val="a0"/>
    <w:semiHidden/>
    <w:unhideWhenUsed/>
    <w:rsid w:val="003C0611"/>
    <w:rPr>
      <w:sz w:val="21"/>
      <w:szCs w:val="21"/>
    </w:rPr>
  </w:style>
  <w:style w:type="paragraph" w:styleId="af7">
    <w:name w:val="annotation text"/>
    <w:basedOn w:val="a"/>
    <w:link w:val="af8"/>
    <w:semiHidden/>
    <w:unhideWhenUsed/>
    <w:rsid w:val="003C0611"/>
    <w:pPr>
      <w:jc w:val="left"/>
    </w:pPr>
  </w:style>
  <w:style w:type="character" w:customStyle="1" w:styleId="af8">
    <w:name w:val="批注文字 字符"/>
    <w:basedOn w:val="a0"/>
    <w:link w:val="af7"/>
    <w:semiHidden/>
    <w:rsid w:val="003C0611"/>
    <w:rPr>
      <w:sz w:val="22"/>
      <w:szCs w:val="22"/>
    </w:rPr>
  </w:style>
  <w:style w:type="paragraph" w:styleId="af9">
    <w:name w:val="annotation subject"/>
    <w:basedOn w:val="af7"/>
    <w:next w:val="af7"/>
    <w:link w:val="afa"/>
    <w:semiHidden/>
    <w:unhideWhenUsed/>
    <w:rsid w:val="003C0611"/>
    <w:rPr>
      <w:b/>
      <w:bCs/>
    </w:rPr>
  </w:style>
  <w:style w:type="character" w:customStyle="1" w:styleId="afa">
    <w:name w:val="批注主题 字符"/>
    <w:basedOn w:val="af8"/>
    <w:link w:val="af9"/>
    <w:semiHidden/>
    <w:rsid w:val="003C0611"/>
    <w:rPr>
      <w:b/>
      <w:bCs/>
      <w:sz w:val="22"/>
      <w:szCs w:val="22"/>
    </w:rPr>
  </w:style>
  <w:style w:type="paragraph" w:styleId="afb">
    <w:name w:val="Revision"/>
    <w:hidden/>
    <w:uiPriority w:val="99"/>
    <w:semiHidden/>
    <w:rsid w:val="008117C0"/>
    <w:rPr>
      <w:sz w:val="22"/>
      <w:szCs w:val="22"/>
    </w:rPr>
  </w:style>
  <w:style w:type="character" w:customStyle="1" w:styleId="apple-style-span">
    <w:name w:val="apple-style-span"/>
    <w:basedOn w:val="a0"/>
    <w:rsid w:val="00DC2E02"/>
  </w:style>
  <w:style w:type="character" w:customStyle="1" w:styleId="B1Char1">
    <w:name w:val="B1 Char1"/>
    <w:link w:val="B1"/>
    <w:qFormat/>
    <w:rsid w:val="00E70CC0"/>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395F62"/>
    <w:rPr>
      <w:rFonts w:eastAsia="宋体" w:cs="Times New Roman"/>
      <w:b/>
      <w:bCs/>
      <w:sz w:val="20"/>
      <w:szCs w:val="20"/>
      <w:lang w:val="en-GB" w:eastAsia="zh-CN"/>
    </w:rPr>
  </w:style>
  <w:style w:type="paragraph" w:styleId="3">
    <w:name w:val="List Bullet 3"/>
    <w:aliases w:val="lb3"/>
    <w:basedOn w:val="a"/>
    <w:rsid w:val="004E3C80"/>
    <w:pPr>
      <w:numPr>
        <w:numId w:val="4"/>
      </w:numPr>
      <w:autoSpaceDE/>
      <w:autoSpaceDN/>
      <w:adjustRightInd/>
      <w:snapToGrid/>
      <w:spacing w:after="240"/>
      <w:jc w:val="left"/>
    </w:pPr>
    <w:rPr>
      <w:rFonts w:eastAsia="Times New Roman"/>
      <w:sz w:val="24"/>
      <w:szCs w:val="24"/>
      <w:lang w:val="en-HK" w:eastAsia="zh-CN"/>
    </w:rPr>
  </w:style>
  <w:style w:type="paragraph" w:styleId="2">
    <w:name w:val="List Bullet 2"/>
    <w:aliases w:val="lb2"/>
    <w:basedOn w:val="a"/>
    <w:rsid w:val="00730EBB"/>
    <w:pPr>
      <w:numPr>
        <w:numId w:val="5"/>
      </w:numPr>
      <w:autoSpaceDE/>
      <w:autoSpaceDN/>
      <w:adjustRightInd/>
      <w:snapToGrid/>
      <w:spacing w:after="240"/>
      <w:jc w:val="left"/>
    </w:pPr>
    <w:rPr>
      <w:rFonts w:eastAsia="Times New Roman"/>
      <w:sz w:val="24"/>
      <w:szCs w:val="24"/>
      <w:lang w:val="en-HK" w:eastAsia="zh-CN"/>
    </w:rPr>
  </w:style>
  <w:style w:type="paragraph" w:customStyle="1" w:styleId="PL">
    <w:name w:val="PL"/>
    <w:link w:val="PLChar"/>
    <w:qFormat/>
    <w:rsid w:val="00CD6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D6630"/>
    <w:rPr>
      <w:rFonts w:ascii="Courier New" w:eastAsia="Times New Roman" w:hAnsi="Courier New"/>
      <w:noProof/>
      <w:sz w:val="16"/>
      <w:lang w:val="en-GB" w:eastAsia="ja-JP"/>
    </w:rPr>
  </w:style>
  <w:style w:type="paragraph" w:customStyle="1" w:styleId="3GPPText">
    <w:name w:val="3GPP Text"/>
    <w:basedOn w:val="a"/>
    <w:link w:val="3GPPTextChar"/>
    <w:qFormat/>
    <w:rsid w:val="00CD6630"/>
    <w:pPr>
      <w:overflowPunct w:val="0"/>
      <w:snapToGrid/>
      <w:spacing w:before="120"/>
      <w:textAlignment w:val="baseline"/>
    </w:pPr>
    <w:rPr>
      <w:szCs w:val="20"/>
    </w:rPr>
  </w:style>
  <w:style w:type="character" w:customStyle="1" w:styleId="3GPPTextChar">
    <w:name w:val="3GPP Text Char"/>
    <w:link w:val="3GPPText"/>
    <w:qFormat/>
    <w:rsid w:val="00CD6630"/>
    <w:rPr>
      <w:sz w:val="22"/>
    </w:rPr>
  </w:style>
  <w:style w:type="paragraph" w:customStyle="1" w:styleId="TdocHeader2">
    <w:name w:val="Tdoc_Header_2"/>
    <w:basedOn w:val="a"/>
    <w:qFormat/>
    <w:rsid w:val="00965FD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a"/>
    <w:qFormat/>
    <w:rsid w:val="009B6D6C"/>
    <w:pPr>
      <w:tabs>
        <w:tab w:val="left" w:pos="1701"/>
        <w:tab w:val="right" w:pos="9639"/>
      </w:tabs>
      <w:autoSpaceDE/>
      <w:autoSpaceDN/>
      <w:adjustRightInd/>
      <w:snapToGrid/>
      <w:spacing w:after="240"/>
      <w:jc w:val="left"/>
    </w:pPr>
    <w:rPr>
      <w:rFonts w:eastAsia="Times New Roman"/>
      <w:b/>
      <w:sz w:val="24"/>
      <w:szCs w:val="24"/>
      <w:lang w:eastAsia="zh-CN"/>
    </w:rPr>
  </w:style>
  <w:style w:type="paragraph" w:styleId="afc">
    <w:name w:val="Normal (Web)"/>
    <w:basedOn w:val="a"/>
    <w:uiPriority w:val="99"/>
    <w:unhideWhenUsed/>
    <w:rsid w:val="00EF4654"/>
    <w:pPr>
      <w:autoSpaceDE/>
      <w:autoSpaceDN/>
      <w:adjustRightInd/>
      <w:snapToGrid/>
      <w:spacing w:before="100" w:beforeAutospacing="1" w:after="100" w:afterAutospacing="1"/>
      <w:jc w:val="left"/>
    </w:pPr>
    <w:rPr>
      <w:rFonts w:eastAsia="Times New Roman"/>
      <w:sz w:val="24"/>
      <w:szCs w:val="24"/>
    </w:rPr>
  </w:style>
  <w:style w:type="character" w:customStyle="1" w:styleId="apple-converted-space">
    <w:name w:val="apple-converted-space"/>
    <w:qFormat/>
    <w:rsid w:val="00BA34AE"/>
  </w:style>
  <w:style w:type="paragraph" w:customStyle="1" w:styleId="textintend1">
    <w:name w:val="text intend 1"/>
    <w:basedOn w:val="a"/>
    <w:rsid w:val="00834B48"/>
    <w:pPr>
      <w:numPr>
        <w:numId w:val="30"/>
      </w:numPr>
      <w:overflowPunct w:val="0"/>
      <w:snapToGrid/>
      <w:textAlignment w:val="baseline"/>
    </w:pPr>
    <w:rPr>
      <w:rFonts w:ascii="Calibri" w:eastAsia="MS Mincho" w:hAnsi="Calibri" w:cs="Calibri"/>
      <w:szCs w:val="20"/>
      <w:lang w:val="fi-FI" w:eastAsia="fi-FI"/>
    </w:rPr>
  </w:style>
  <w:style w:type="character" w:customStyle="1" w:styleId="B2Char">
    <w:name w:val="B2 Char"/>
    <w:link w:val="B2"/>
    <w:qFormat/>
    <w:rsid w:val="00A35A93"/>
    <w:rPr>
      <w:rFonts w:eastAsia="MS Mincho"/>
      <w:lang w:val="en-GB"/>
    </w:rPr>
  </w:style>
  <w:style w:type="character" w:customStyle="1" w:styleId="B3Char">
    <w:name w:val="B3 Char"/>
    <w:basedOn w:val="a0"/>
    <w:link w:val="B3"/>
    <w:qFormat/>
    <w:rsid w:val="00A35A93"/>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475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350328">
      <w:bodyDiv w:val="1"/>
      <w:marLeft w:val="0"/>
      <w:marRight w:val="0"/>
      <w:marTop w:val="0"/>
      <w:marBottom w:val="0"/>
      <w:divBdr>
        <w:top w:val="none" w:sz="0" w:space="0" w:color="auto"/>
        <w:left w:val="none" w:sz="0" w:space="0" w:color="auto"/>
        <w:bottom w:val="none" w:sz="0" w:space="0" w:color="auto"/>
        <w:right w:val="none" w:sz="0" w:space="0" w:color="auto"/>
      </w:divBdr>
    </w:div>
    <w:div w:id="29702727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9526156">
      <w:bodyDiv w:val="1"/>
      <w:marLeft w:val="0"/>
      <w:marRight w:val="0"/>
      <w:marTop w:val="0"/>
      <w:marBottom w:val="0"/>
      <w:divBdr>
        <w:top w:val="none" w:sz="0" w:space="0" w:color="auto"/>
        <w:left w:val="none" w:sz="0" w:space="0" w:color="auto"/>
        <w:bottom w:val="none" w:sz="0" w:space="0" w:color="auto"/>
        <w:right w:val="none" w:sz="0" w:space="0" w:color="auto"/>
      </w:divBdr>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2411730">
      <w:bodyDiv w:val="1"/>
      <w:marLeft w:val="0"/>
      <w:marRight w:val="0"/>
      <w:marTop w:val="0"/>
      <w:marBottom w:val="0"/>
      <w:divBdr>
        <w:top w:val="none" w:sz="0" w:space="0" w:color="auto"/>
        <w:left w:val="none" w:sz="0" w:space="0" w:color="auto"/>
        <w:bottom w:val="none" w:sz="0" w:space="0" w:color="auto"/>
        <w:right w:val="none" w:sz="0" w:space="0" w:color="auto"/>
      </w:divBdr>
    </w:div>
    <w:div w:id="681322498">
      <w:bodyDiv w:val="1"/>
      <w:marLeft w:val="0"/>
      <w:marRight w:val="0"/>
      <w:marTop w:val="0"/>
      <w:marBottom w:val="0"/>
      <w:divBdr>
        <w:top w:val="none" w:sz="0" w:space="0" w:color="auto"/>
        <w:left w:val="none" w:sz="0" w:space="0" w:color="auto"/>
        <w:bottom w:val="none" w:sz="0" w:space="0" w:color="auto"/>
        <w:right w:val="none" w:sz="0" w:space="0" w:color="auto"/>
      </w:divBdr>
    </w:div>
    <w:div w:id="752974479">
      <w:bodyDiv w:val="1"/>
      <w:marLeft w:val="0"/>
      <w:marRight w:val="0"/>
      <w:marTop w:val="0"/>
      <w:marBottom w:val="0"/>
      <w:divBdr>
        <w:top w:val="none" w:sz="0" w:space="0" w:color="auto"/>
        <w:left w:val="none" w:sz="0" w:space="0" w:color="auto"/>
        <w:bottom w:val="none" w:sz="0" w:space="0" w:color="auto"/>
        <w:right w:val="none" w:sz="0" w:space="0" w:color="auto"/>
      </w:divBdr>
    </w:div>
    <w:div w:id="780420589">
      <w:bodyDiv w:val="1"/>
      <w:marLeft w:val="0"/>
      <w:marRight w:val="0"/>
      <w:marTop w:val="0"/>
      <w:marBottom w:val="0"/>
      <w:divBdr>
        <w:top w:val="none" w:sz="0" w:space="0" w:color="auto"/>
        <w:left w:val="none" w:sz="0" w:space="0" w:color="auto"/>
        <w:bottom w:val="none" w:sz="0" w:space="0" w:color="auto"/>
        <w:right w:val="none" w:sz="0" w:space="0" w:color="auto"/>
      </w:divBdr>
    </w:div>
    <w:div w:id="824207229">
      <w:bodyDiv w:val="1"/>
      <w:marLeft w:val="0"/>
      <w:marRight w:val="0"/>
      <w:marTop w:val="0"/>
      <w:marBottom w:val="0"/>
      <w:divBdr>
        <w:top w:val="none" w:sz="0" w:space="0" w:color="auto"/>
        <w:left w:val="none" w:sz="0" w:space="0" w:color="auto"/>
        <w:bottom w:val="none" w:sz="0" w:space="0" w:color="auto"/>
        <w:right w:val="none" w:sz="0" w:space="0" w:color="auto"/>
      </w:divBdr>
    </w:div>
    <w:div w:id="8969370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37225">
      <w:bodyDiv w:val="1"/>
      <w:marLeft w:val="0"/>
      <w:marRight w:val="0"/>
      <w:marTop w:val="0"/>
      <w:marBottom w:val="0"/>
      <w:divBdr>
        <w:top w:val="none" w:sz="0" w:space="0" w:color="auto"/>
        <w:left w:val="none" w:sz="0" w:space="0" w:color="auto"/>
        <w:bottom w:val="none" w:sz="0" w:space="0" w:color="auto"/>
        <w:right w:val="none" w:sz="0" w:space="0" w:color="auto"/>
      </w:divBdr>
    </w:div>
    <w:div w:id="991449379">
      <w:bodyDiv w:val="1"/>
      <w:marLeft w:val="0"/>
      <w:marRight w:val="0"/>
      <w:marTop w:val="0"/>
      <w:marBottom w:val="0"/>
      <w:divBdr>
        <w:top w:val="none" w:sz="0" w:space="0" w:color="auto"/>
        <w:left w:val="none" w:sz="0" w:space="0" w:color="auto"/>
        <w:bottom w:val="none" w:sz="0" w:space="0" w:color="auto"/>
        <w:right w:val="none" w:sz="0" w:space="0" w:color="auto"/>
      </w:divBdr>
    </w:div>
    <w:div w:id="1245262452">
      <w:bodyDiv w:val="1"/>
      <w:marLeft w:val="0"/>
      <w:marRight w:val="0"/>
      <w:marTop w:val="0"/>
      <w:marBottom w:val="0"/>
      <w:divBdr>
        <w:top w:val="none" w:sz="0" w:space="0" w:color="auto"/>
        <w:left w:val="none" w:sz="0" w:space="0" w:color="auto"/>
        <w:bottom w:val="none" w:sz="0" w:space="0" w:color="auto"/>
        <w:right w:val="none" w:sz="0" w:space="0" w:color="auto"/>
      </w:divBdr>
    </w:div>
    <w:div w:id="1276059253">
      <w:bodyDiv w:val="1"/>
      <w:marLeft w:val="0"/>
      <w:marRight w:val="0"/>
      <w:marTop w:val="0"/>
      <w:marBottom w:val="0"/>
      <w:divBdr>
        <w:top w:val="none" w:sz="0" w:space="0" w:color="auto"/>
        <w:left w:val="none" w:sz="0" w:space="0" w:color="auto"/>
        <w:bottom w:val="none" w:sz="0" w:space="0" w:color="auto"/>
        <w:right w:val="none" w:sz="0" w:space="0" w:color="auto"/>
      </w:divBdr>
    </w:div>
    <w:div w:id="1282884656">
      <w:bodyDiv w:val="1"/>
      <w:marLeft w:val="0"/>
      <w:marRight w:val="0"/>
      <w:marTop w:val="0"/>
      <w:marBottom w:val="0"/>
      <w:divBdr>
        <w:top w:val="none" w:sz="0" w:space="0" w:color="auto"/>
        <w:left w:val="none" w:sz="0" w:space="0" w:color="auto"/>
        <w:bottom w:val="none" w:sz="0" w:space="0" w:color="auto"/>
        <w:right w:val="none" w:sz="0" w:space="0" w:color="auto"/>
      </w:divBdr>
    </w:div>
    <w:div w:id="1313101886">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602256062">
      <w:bodyDiv w:val="1"/>
      <w:marLeft w:val="0"/>
      <w:marRight w:val="0"/>
      <w:marTop w:val="0"/>
      <w:marBottom w:val="0"/>
      <w:divBdr>
        <w:top w:val="none" w:sz="0" w:space="0" w:color="auto"/>
        <w:left w:val="none" w:sz="0" w:space="0" w:color="auto"/>
        <w:bottom w:val="none" w:sz="0" w:space="0" w:color="auto"/>
        <w:right w:val="none" w:sz="0" w:space="0" w:color="auto"/>
      </w:divBdr>
    </w:div>
    <w:div w:id="1617171667">
      <w:bodyDiv w:val="1"/>
      <w:marLeft w:val="0"/>
      <w:marRight w:val="0"/>
      <w:marTop w:val="0"/>
      <w:marBottom w:val="0"/>
      <w:divBdr>
        <w:top w:val="none" w:sz="0" w:space="0" w:color="auto"/>
        <w:left w:val="none" w:sz="0" w:space="0" w:color="auto"/>
        <w:bottom w:val="none" w:sz="0" w:space="0" w:color="auto"/>
        <w:right w:val="none" w:sz="0" w:space="0" w:color="auto"/>
      </w:divBdr>
    </w:div>
    <w:div w:id="17253719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451875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7341936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127297">
      <w:bodyDiv w:val="1"/>
      <w:marLeft w:val="0"/>
      <w:marRight w:val="0"/>
      <w:marTop w:val="0"/>
      <w:marBottom w:val="0"/>
      <w:divBdr>
        <w:top w:val="none" w:sz="0" w:space="0" w:color="auto"/>
        <w:left w:val="none" w:sz="0" w:space="0" w:color="auto"/>
        <w:bottom w:val="none" w:sz="0" w:space="0" w:color="auto"/>
        <w:right w:val="none" w:sz="0" w:space="0" w:color="auto"/>
      </w:divBdr>
    </w:div>
    <w:div w:id="2000964986">
      <w:bodyDiv w:val="1"/>
      <w:marLeft w:val="0"/>
      <w:marRight w:val="0"/>
      <w:marTop w:val="0"/>
      <w:marBottom w:val="0"/>
      <w:divBdr>
        <w:top w:val="none" w:sz="0" w:space="0" w:color="auto"/>
        <w:left w:val="none" w:sz="0" w:space="0" w:color="auto"/>
        <w:bottom w:val="none" w:sz="0" w:space="0" w:color="auto"/>
        <w:right w:val="none" w:sz="0" w:space="0" w:color="auto"/>
      </w:divBdr>
      <w:divsChild>
        <w:div w:id="808399795">
          <w:marLeft w:val="0"/>
          <w:marRight w:val="0"/>
          <w:marTop w:val="0"/>
          <w:marBottom w:val="0"/>
          <w:divBdr>
            <w:top w:val="single" w:sz="2" w:space="0" w:color="E5E7EB"/>
            <w:left w:val="single" w:sz="2" w:space="0" w:color="E5E7EB"/>
            <w:bottom w:val="single" w:sz="2" w:space="0" w:color="E5E7EB"/>
            <w:right w:val="single" w:sz="2" w:space="0" w:color="E5E7EB"/>
          </w:divBdr>
          <w:divsChild>
            <w:div w:id="864682816">
              <w:marLeft w:val="0"/>
              <w:marRight w:val="0"/>
              <w:marTop w:val="100"/>
              <w:marBottom w:val="100"/>
              <w:divBdr>
                <w:top w:val="single" w:sz="2" w:space="0" w:color="E5E7EB"/>
                <w:left w:val="single" w:sz="2" w:space="0" w:color="E5E7EB"/>
                <w:bottom w:val="single" w:sz="2" w:space="0" w:color="E5E7EB"/>
                <w:right w:val="single" w:sz="2" w:space="0" w:color="E5E7EB"/>
              </w:divBdr>
              <w:divsChild>
                <w:div w:id="651493964">
                  <w:marLeft w:val="0"/>
                  <w:marRight w:val="0"/>
                  <w:marTop w:val="0"/>
                  <w:marBottom w:val="0"/>
                  <w:divBdr>
                    <w:top w:val="single" w:sz="2" w:space="0" w:color="E5E7EB"/>
                    <w:left w:val="single" w:sz="2" w:space="0" w:color="E5E7EB"/>
                    <w:bottom w:val="single" w:sz="2" w:space="0" w:color="E5E7EB"/>
                    <w:right w:val="single" w:sz="2" w:space="0" w:color="E5E7EB"/>
                  </w:divBdr>
                  <w:divsChild>
                    <w:div w:id="1817911786">
                      <w:marLeft w:val="0"/>
                      <w:marRight w:val="0"/>
                      <w:marTop w:val="0"/>
                      <w:marBottom w:val="0"/>
                      <w:divBdr>
                        <w:top w:val="single" w:sz="2" w:space="0" w:color="E5E7EB"/>
                        <w:left w:val="single" w:sz="2" w:space="0" w:color="E5E7EB"/>
                        <w:bottom w:val="single" w:sz="2" w:space="0" w:color="E5E7EB"/>
                        <w:right w:val="single" w:sz="2" w:space="0" w:color="E5E7EB"/>
                      </w:divBdr>
                      <w:divsChild>
                        <w:div w:id="642932879">
                          <w:marLeft w:val="0"/>
                          <w:marRight w:val="0"/>
                          <w:marTop w:val="0"/>
                          <w:marBottom w:val="0"/>
                          <w:divBdr>
                            <w:top w:val="single" w:sz="2" w:space="0" w:color="E5E7EB"/>
                            <w:left w:val="single" w:sz="2" w:space="0" w:color="E5E7EB"/>
                            <w:bottom w:val="single" w:sz="2" w:space="0" w:color="E5E7EB"/>
                            <w:right w:val="single" w:sz="2" w:space="0" w:color="E5E7EB"/>
                          </w:divBdr>
                          <w:divsChild>
                            <w:div w:id="2008438447">
                              <w:marLeft w:val="0"/>
                              <w:marRight w:val="0"/>
                              <w:marTop w:val="0"/>
                              <w:marBottom w:val="0"/>
                              <w:divBdr>
                                <w:top w:val="single" w:sz="2" w:space="0" w:color="E5E7EB"/>
                                <w:left w:val="single" w:sz="2" w:space="0" w:color="E5E7EB"/>
                                <w:bottom w:val="single" w:sz="2" w:space="0" w:color="E5E7EB"/>
                                <w:right w:val="single" w:sz="2" w:space="0" w:color="E5E7EB"/>
                              </w:divBdr>
                              <w:divsChild>
                                <w:div w:id="1840727692">
                                  <w:marLeft w:val="0"/>
                                  <w:marRight w:val="0"/>
                                  <w:marTop w:val="0"/>
                                  <w:marBottom w:val="0"/>
                                  <w:divBdr>
                                    <w:top w:val="single" w:sz="2" w:space="0" w:color="E5E7EB"/>
                                    <w:left w:val="single" w:sz="2" w:space="0" w:color="E5E7EB"/>
                                    <w:bottom w:val="single" w:sz="2" w:space="0" w:color="E5E7EB"/>
                                    <w:right w:val="single" w:sz="2" w:space="0" w:color="E5E7EB"/>
                                  </w:divBdr>
                                  <w:divsChild>
                                    <w:div w:id="891504991">
                                      <w:marLeft w:val="0"/>
                                      <w:marRight w:val="0"/>
                                      <w:marTop w:val="0"/>
                                      <w:marBottom w:val="0"/>
                                      <w:divBdr>
                                        <w:top w:val="single" w:sz="2" w:space="0" w:color="E5E7EB"/>
                                        <w:left w:val="single" w:sz="2" w:space="0" w:color="E5E7EB"/>
                                        <w:bottom w:val="single" w:sz="2" w:space="0" w:color="E5E7EB"/>
                                        <w:right w:val="single" w:sz="2" w:space="0" w:color="E5E7EB"/>
                                      </w:divBdr>
                                      <w:divsChild>
                                        <w:div w:id="1530218849">
                                          <w:marLeft w:val="0"/>
                                          <w:marRight w:val="0"/>
                                          <w:marTop w:val="0"/>
                                          <w:marBottom w:val="0"/>
                                          <w:divBdr>
                                            <w:top w:val="single" w:sz="2" w:space="0" w:color="E5E7EB"/>
                                            <w:left w:val="single" w:sz="2" w:space="0" w:color="E5E7EB"/>
                                            <w:bottom w:val="single" w:sz="2" w:space="0" w:color="E5E7EB"/>
                                            <w:right w:val="single" w:sz="2" w:space="0" w:color="E5E7EB"/>
                                          </w:divBdr>
                                          <w:divsChild>
                                            <w:div w:id="15239388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207010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51CAED-7544-44B7-B7DA-54F8A4DAA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14168</TotalTime>
  <Pages>4</Pages>
  <Words>1497</Words>
  <Characters>8539</Characters>
  <Application>Microsoft Office Word</Application>
  <DocSecurity>0</DocSecurity>
  <Lines>71</Lines>
  <Paragraphs>20</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Introduction</vt:lpstr>
      <vt:lpstr>Synchronization of LP-WUR </vt:lpstr>
      <vt:lpstr>Content of LP-WUS </vt:lpstr>
      <vt:lpstr>LP-WUS/LP-WUR monitoring procedure</vt:lpstr>
      <vt:lpstr>    Activation/De-activation of LP-WUS monitoring</vt:lpstr>
      <vt:lpstr>    Procedures for MR upon wake-up from ultra-deep sleep  </vt:lpstr>
      <vt:lpstr>    LP-WUS Indication </vt:lpstr>
      <vt:lpstr>Bandwidth and location of LP-WUS </vt:lpstr>
      <vt:lpstr>    5.1 Bandwidth of LP-WUS </vt:lpstr>
      <vt:lpstr>RRM measurement of LP-WUR</vt:lpstr>
      <vt:lpstr>Conclusion</vt:lpstr>
      <vt:lpstr>References</vt:lpstr>
    </vt:vector>
  </TitlesOfParts>
  <Company>Huawei Technologies</Company>
  <LinksUpToDate>false</LinksUpToDate>
  <CharactersWithSpaces>10016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Huang Wenwen</cp:lastModifiedBy>
  <cp:revision>649</cp:revision>
  <cp:lastPrinted>2007-06-18T22:08:00Z</cp:lastPrinted>
  <dcterms:created xsi:type="dcterms:W3CDTF">2019-02-15T17:28:00Z</dcterms:created>
  <dcterms:modified xsi:type="dcterms:W3CDTF">2024-02-19T09:41:00Z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ies>
</file>